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0E" w:rsidRPr="00917165" w:rsidRDefault="00A902B3" w:rsidP="00E62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7165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</w:p>
    <w:p w:rsidR="00A902B3" w:rsidRDefault="00A902B3" w:rsidP="00E6251A">
      <w:pPr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>1. В</w:t>
      </w:r>
      <w:r w:rsidR="00917165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1716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  деятельности   Санкт-Петербургского   государственного   бюджетного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образовательного   учреждения   дополнител</w:t>
      </w:r>
      <w:r w:rsidR="00562381">
        <w:rPr>
          <w:rFonts w:ascii="Times New Roman" w:hAnsi="Times New Roman" w:cs="Times New Roman"/>
          <w:sz w:val="28"/>
          <w:szCs w:val="28"/>
        </w:rPr>
        <w:t xml:space="preserve">ьного   образования   детей </w:t>
      </w:r>
      <w:r w:rsidRPr="00917165">
        <w:rPr>
          <w:rFonts w:ascii="Times New Roman" w:hAnsi="Times New Roman" w:cs="Times New Roman"/>
          <w:sz w:val="28"/>
          <w:szCs w:val="28"/>
        </w:rPr>
        <w:t>«Санкт-Петербургская</w:t>
      </w:r>
      <w:r w:rsidR="00E6251A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E6251A" w:rsidRPr="00917165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917165">
        <w:rPr>
          <w:rFonts w:ascii="Times New Roman" w:hAnsi="Times New Roman" w:cs="Times New Roman"/>
          <w:sz w:val="28"/>
          <w:szCs w:val="28"/>
        </w:rPr>
        <w:t xml:space="preserve">школа имени </w:t>
      </w:r>
      <w:r w:rsidR="00E6251A" w:rsidRPr="00917165">
        <w:rPr>
          <w:rFonts w:ascii="Times New Roman" w:hAnsi="Times New Roman" w:cs="Times New Roman"/>
          <w:sz w:val="28"/>
          <w:szCs w:val="28"/>
        </w:rPr>
        <w:t>Андрея Петрова</w:t>
      </w:r>
      <w:r w:rsidRPr="00917165">
        <w:rPr>
          <w:rFonts w:ascii="Times New Roman" w:hAnsi="Times New Roman" w:cs="Times New Roman"/>
          <w:sz w:val="28"/>
          <w:szCs w:val="28"/>
        </w:rPr>
        <w:t>» (далее –  СПБ ГБОУ ДОД «Санкт-Петербургская</w:t>
      </w:r>
      <w:r w:rsidR="00E6251A" w:rsidRPr="00917165">
        <w:rPr>
          <w:rFonts w:ascii="Times New Roman" w:hAnsi="Times New Roman" w:cs="Times New Roman"/>
          <w:sz w:val="28"/>
          <w:szCs w:val="28"/>
        </w:rPr>
        <w:t xml:space="preserve"> ДМШ</w:t>
      </w:r>
      <w:r w:rsidRPr="00917165">
        <w:rPr>
          <w:rFonts w:ascii="Times New Roman" w:hAnsi="Times New Roman" w:cs="Times New Roman"/>
          <w:sz w:val="28"/>
          <w:szCs w:val="28"/>
        </w:rPr>
        <w:t xml:space="preserve"> им</w:t>
      </w:r>
      <w:r w:rsidR="00E6251A" w:rsidRPr="00917165">
        <w:rPr>
          <w:rFonts w:ascii="Times New Roman" w:hAnsi="Times New Roman" w:cs="Times New Roman"/>
          <w:sz w:val="28"/>
          <w:szCs w:val="28"/>
        </w:rPr>
        <w:t>ени Андрея Петрова</w:t>
      </w:r>
      <w:r w:rsidRPr="00917165">
        <w:rPr>
          <w:rFonts w:ascii="Times New Roman" w:hAnsi="Times New Roman" w:cs="Times New Roman"/>
          <w:sz w:val="28"/>
          <w:szCs w:val="28"/>
        </w:rPr>
        <w:t>» или Учреждение) проводилось в соответствии с Законом Российской</w:t>
      </w:r>
      <w:r w:rsidR="00E6251A" w:rsidRPr="00917165">
        <w:rPr>
          <w:rFonts w:ascii="Times New Roman" w:hAnsi="Times New Roman" w:cs="Times New Roman"/>
          <w:sz w:val="28"/>
          <w:szCs w:val="28"/>
        </w:rPr>
        <w:t xml:space="preserve">  </w:t>
      </w:r>
      <w:r w:rsidRPr="00917165">
        <w:rPr>
          <w:rFonts w:ascii="Times New Roman" w:hAnsi="Times New Roman" w:cs="Times New Roman"/>
          <w:sz w:val="28"/>
          <w:szCs w:val="28"/>
        </w:rPr>
        <w:t>Федерации  от  29.12.2012  N  273-ФЗ  «Об  образовании  в  Российской  Федерации»,  приказом</w:t>
      </w:r>
      <w:r w:rsid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(</w:t>
      </w:r>
      <w:proofErr w:type="spellStart"/>
      <w:r w:rsidRPr="009171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России) от 14  июня</w:t>
      </w:r>
      <w:r w:rsid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2013  г.  №  462  «Об  утверждении  Порядка  проведения  </w:t>
      </w:r>
      <w:proofErr w:type="spellStart"/>
      <w:r w:rsidRPr="009171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 образовательной</w:t>
      </w:r>
      <w:r w:rsid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организацией»,  приказом  директора  СПБ  ГБОУ  ДОД  «Санкт-Петербургская  </w:t>
      </w:r>
      <w:r w:rsidR="00E6251A" w:rsidRPr="00917165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Pr="00917165">
        <w:rPr>
          <w:rFonts w:ascii="Times New Roman" w:hAnsi="Times New Roman" w:cs="Times New Roman"/>
          <w:sz w:val="28"/>
          <w:szCs w:val="28"/>
        </w:rPr>
        <w:t xml:space="preserve">» </w:t>
      </w:r>
      <w:r w:rsidR="00C10C3F" w:rsidRPr="00C10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12 -а от 17.04.2017г.</w:t>
      </w:r>
      <w:r w:rsidR="00C10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spellStart"/>
      <w:r w:rsidRPr="009171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– с 1 января 2016 года по 1 января 2017 года.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</w:t>
      </w:r>
      <w:proofErr w:type="spellStart"/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самообследования</w:t>
      </w:r>
      <w:proofErr w:type="spellEnd"/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 обеспечить доступность и открытость информации о деятельности школы;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диагностировать  и  корректировать  деятельность  </w:t>
      </w:r>
      <w:r w:rsidR="00A902B3" w:rsidRPr="009171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ПБ  ГБОУ  ДОД  </w:t>
      </w:r>
      <w:r w:rsidR="00A902B3" w:rsidRPr="00917165">
        <w:rPr>
          <w:rFonts w:ascii="Times New Roman" w:hAnsi="Times New Roman" w:cs="Times New Roman"/>
          <w:sz w:val="28"/>
          <w:szCs w:val="28"/>
        </w:rPr>
        <w:t>«Санкт-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Петербургская </w:t>
      </w:r>
      <w:r w:rsidR="00624101" w:rsidRPr="00917165">
        <w:rPr>
          <w:rFonts w:ascii="Times New Roman" w:hAnsi="Times New Roman" w:cs="Times New Roman"/>
          <w:sz w:val="28"/>
          <w:szCs w:val="28"/>
        </w:rPr>
        <w:t>ДМШ имени  Андрея Петрова</w:t>
      </w:r>
      <w:r w:rsidRPr="00917165">
        <w:rPr>
          <w:rFonts w:ascii="Times New Roman" w:hAnsi="Times New Roman" w:cs="Times New Roman"/>
          <w:sz w:val="28"/>
          <w:szCs w:val="28"/>
        </w:rPr>
        <w:t>» по основным направлениям;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 определить  перспективные  направления  развития  школы  на  следующий  отчетный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период.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917165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 деятельности  СПБ  ГБОУ  ДОД  «Санкт-Петербургская  </w:t>
      </w:r>
      <w:r w:rsidR="00624101" w:rsidRPr="00917165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Pr="00917165">
        <w:rPr>
          <w:rFonts w:ascii="Times New Roman" w:hAnsi="Times New Roman" w:cs="Times New Roman"/>
          <w:sz w:val="28"/>
          <w:szCs w:val="28"/>
        </w:rPr>
        <w:t>» анализировались: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 обеспечение качества образования: организационные и нормативные основы;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 профессиональная ориентация учащихся;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 творческая деятел</w:t>
      </w:r>
      <w:r w:rsidR="006F214B">
        <w:rPr>
          <w:rFonts w:ascii="Times New Roman" w:hAnsi="Times New Roman" w:cs="Times New Roman"/>
          <w:sz w:val="28"/>
          <w:szCs w:val="28"/>
        </w:rPr>
        <w:t xml:space="preserve">ьность, концертная </w:t>
      </w:r>
      <w:r w:rsidRPr="00917165">
        <w:rPr>
          <w:rFonts w:ascii="Times New Roman" w:hAnsi="Times New Roman" w:cs="Times New Roman"/>
          <w:sz w:val="28"/>
          <w:szCs w:val="28"/>
        </w:rPr>
        <w:t xml:space="preserve"> работа;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 обеспечение качества образования: методическая работа и кадровая политика;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 материально-техническое обеспечение образовательно-воспитательного процесса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 учебно-методи</w:t>
      </w:r>
      <w:r w:rsidR="00BD3521">
        <w:rPr>
          <w:rFonts w:ascii="Times New Roman" w:hAnsi="Times New Roman" w:cs="Times New Roman"/>
          <w:sz w:val="28"/>
          <w:szCs w:val="28"/>
        </w:rPr>
        <w:t>ческая  литература</w:t>
      </w:r>
      <w:r w:rsidRPr="00917165">
        <w:rPr>
          <w:rFonts w:ascii="Times New Roman" w:hAnsi="Times New Roman" w:cs="Times New Roman"/>
          <w:sz w:val="28"/>
          <w:szCs w:val="28"/>
        </w:rPr>
        <w:t xml:space="preserve">  и</w:t>
      </w:r>
      <w:r w:rsidR="00BD3521">
        <w:rPr>
          <w:rFonts w:ascii="Times New Roman" w:hAnsi="Times New Roman" w:cs="Times New Roman"/>
          <w:sz w:val="28"/>
          <w:szCs w:val="28"/>
        </w:rPr>
        <w:t xml:space="preserve"> </w:t>
      </w:r>
      <w:r w:rsidR="00917165">
        <w:rPr>
          <w:rFonts w:ascii="Times New Roman" w:hAnsi="Times New Roman" w:cs="Times New Roman"/>
          <w:sz w:val="28"/>
          <w:szCs w:val="28"/>
        </w:rPr>
        <w:t xml:space="preserve">средства  обеспечения  </w:t>
      </w:r>
      <w:r w:rsidRPr="00917165">
        <w:rPr>
          <w:rFonts w:ascii="Times New Roman" w:hAnsi="Times New Roman" w:cs="Times New Roman"/>
          <w:sz w:val="28"/>
          <w:szCs w:val="28"/>
        </w:rPr>
        <w:t>образовательног</w:t>
      </w:r>
      <w:r w:rsidR="00917165">
        <w:rPr>
          <w:rFonts w:ascii="Times New Roman" w:hAnsi="Times New Roman" w:cs="Times New Roman"/>
          <w:sz w:val="28"/>
          <w:szCs w:val="28"/>
        </w:rPr>
        <w:t xml:space="preserve">о  процесса,  необходимые  для  </w:t>
      </w:r>
      <w:r w:rsidRPr="00917165">
        <w:rPr>
          <w:rFonts w:ascii="Times New Roman" w:hAnsi="Times New Roman" w:cs="Times New Roman"/>
          <w:sz w:val="28"/>
          <w:szCs w:val="28"/>
        </w:rPr>
        <w:t>реализации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Методы </w:t>
      </w:r>
      <w:proofErr w:type="spellStart"/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самообследования</w:t>
      </w:r>
      <w:proofErr w:type="spellEnd"/>
      <w:r w:rsidRPr="0091716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•анализ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•мониторинг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•анкетирование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К результативным итогам проведенного </w:t>
      </w:r>
      <w:proofErr w:type="spellStart"/>
      <w:r w:rsidRPr="0091716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можно отнести: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обеспечение доступности и открытости информации о текущем </w:t>
      </w:r>
      <w:r w:rsidR="00A902B3" w:rsidRPr="00917165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образовательной деятельности учреждения,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определение перспектив развития образовательной среды и педагогического процесса в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школе на следующий отчетный период,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•коррекция деятельности педагогического </w:t>
      </w:r>
      <w:r w:rsidR="00A902B3" w:rsidRPr="00917165">
        <w:rPr>
          <w:rFonts w:ascii="Times New Roman" w:hAnsi="Times New Roman" w:cs="Times New Roman"/>
          <w:sz w:val="28"/>
          <w:szCs w:val="28"/>
        </w:rPr>
        <w:t>колле</w:t>
      </w:r>
      <w:r>
        <w:rPr>
          <w:rFonts w:ascii="Times New Roman" w:hAnsi="Times New Roman" w:cs="Times New Roman"/>
          <w:sz w:val="28"/>
          <w:szCs w:val="28"/>
        </w:rPr>
        <w:t xml:space="preserve">ктива и  всех работников </w:t>
      </w:r>
      <w:r w:rsidR="00A902B3" w:rsidRPr="00917165">
        <w:rPr>
          <w:rFonts w:ascii="Times New Roman" w:hAnsi="Times New Roman" w:cs="Times New Roman"/>
          <w:sz w:val="28"/>
          <w:szCs w:val="28"/>
        </w:rPr>
        <w:t>школы,</w:t>
      </w:r>
    </w:p>
    <w:p w:rsidR="00A902B3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направленная на эффективное решение проблем, выявленных в процессе самооценки.</w:t>
      </w:r>
    </w:p>
    <w:p w:rsidR="00917165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381" w:rsidRDefault="00562381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E46E4" w:rsidRDefault="003E46E4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62381" w:rsidRDefault="00562381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lastRenderedPageBreak/>
        <w:t>2. ОЦЕНКА ОБРАЗОВАТЕЛЬНОЙ ДЕЯТЕЛЬНОСТИ, ФУНКЦИОНИРОВАНИЯ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>ВНУТРЕННЕЙ СИСТЕМЫ ОЦЕНКИ КАЧЕСТВА ОБРАЗОВАНИЯ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СПБ ГБОУ ДОД «Санкт-Петербургская </w:t>
      </w:r>
      <w:r w:rsidR="00624101" w:rsidRPr="00917165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t xml:space="preserve"> – одно из старейших музыкальных учебных заведений Санкт-Петербурга. Школа была основана в 1925 году и располагается в здании, постройки конца 19 века (архитектор Э.Ф. </w:t>
      </w:r>
      <w:proofErr w:type="spellStart"/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t>Виррих</w:t>
      </w:r>
      <w:proofErr w:type="spellEnd"/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t>). В настоящее время здание является объектом культурного наследия регионального значения «Особняк графа Витте С.Ю.»</w:t>
      </w:r>
      <w:r w:rsidR="009171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t>Уже сама атмосфера здания, его история и истинно петербургский дух исторического района благотворно влияют на творческий климат школы и ее воспитанников. Этот дух поддерживался и в трудные годы войны, когда в здании размещался военкомат, госпиталь общеобразовательные классы. Устоявшиеся более чем за 90 лет традиции стали залогом успешной деятельности всего коллектива. Среди выпускников школы есть много известных в музыкальном мире имен.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br/>
        <w:t>В 2007 году произошло знаменательное событие – школе было присвоено имя известного петербургского композитора Андрея Павловича Петрова.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br/>
        <w:t>Одну из главных своих задач школа видит не только в формировании профессиональных музыкантов, но и в воспитании просвещенных любителей музыки. И день окончания школы не становится для ее выпускников днем прощания с музыкой. Кто-то выбирает ее своей профессией, а для кого-то она остается на всю жизнь одним из главных и серьезных увлечений. За всем этим стоит труд, преданных своему делу, влюбленных в свою профессию преподавателей, открывающих замечательный мир музыки своим воспитанникам.</w:t>
      </w:r>
      <w:r w:rsidR="00624101" w:rsidRPr="0091716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СПБ  ГБОУ  ДОД  «Санкт-Петербургская  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ДМШ имени Андрея Петрова </w:t>
      </w:r>
      <w:r w:rsidRPr="00917165">
        <w:rPr>
          <w:rFonts w:ascii="Times New Roman" w:hAnsi="Times New Roman" w:cs="Times New Roman"/>
          <w:sz w:val="28"/>
          <w:szCs w:val="28"/>
        </w:rPr>
        <w:t>»  финансируется  из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бюджета Санкт-Петербурга.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Учредител</w:t>
      </w:r>
      <w:r w:rsidR="003E46E4">
        <w:rPr>
          <w:rFonts w:ascii="Times New Roman" w:hAnsi="Times New Roman" w:cs="Times New Roman"/>
          <w:sz w:val="28"/>
          <w:szCs w:val="28"/>
        </w:rPr>
        <w:t>ями</w:t>
      </w:r>
      <w:r w:rsidRPr="00917165">
        <w:rPr>
          <w:rFonts w:ascii="Times New Roman" w:hAnsi="Times New Roman" w:cs="Times New Roman"/>
          <w:sz w:val="28"/>
          <w:szCs w:val="28"/>
        </w:rPr>
        <w:t xml:space="preserve"> СПБ ГБОУ ДОД «Санкт-П</w:t>
      </w:r>
      <w:r w:rsidR="00C10C3F">
        <w:rPr>
          <w:rFonts w:ascii="Times New Roman" w:hAnsi="Times New Roman" w:cs="Times New Roman"/>
          <w:sz w:val="28"/>
          <w:szCs w:val="28"/>
        </w:rPr>
        <w:t xml:space="preserve">етербургская ДМШ имени Андрея Петрова </w:t>
      </w:r>
      <w:r w:rsidRPr="00917165">
        <w:rPr>
          <w:rFonts w:ascii="Times New Roman" w:hAnsi="Times New Roman" w:cs="Times New Roman"/>
          <w:sz w:val="28"/>
          <w:szCs w:val="28"/>
        </w:rPr>
        <w:t>» явля</w:t>
      </w:r>
      <w:r w:rsidR="003E46E4">
        <w:rPr>
          <w:rFonts w:ascii="Times New Roman" w:hAnsi="Times New Roman" w:cs="Times New Roman"/>
          <w:sz w:val="28"/>
          <w:szCs w:val="28"/>
        </w:rPr>
        <w:t>ю</w:t>
      </w:r>
      <w:r w:rsidRPr="00917165">
        <w:rPr>
          <w:rFonts w:ascii="Times New Roman" w:hAnsi="Times New Roman" w:cs="Times New Roman"/>
          <w:sz w:val="28"/>
          <w:szCs w:val="28"/>
        </w:rPr>
        <w:t>тся</w:t>
      </w:r>
      <w:r w:rsidR="00C10C3F">
        <w:rPr>
          <w:rFonts w:ascii="Times New Roman" w:hAnsi="Times New Roman" w:cs="Times New Roman"/>
          <w:sz w:val="28"/>
          <w:szCs w:val="28"/>
        </w:rPr>
        <w:t xml:space="preserve"> 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Комитет  по  </w:t>
      </w:r>
      <w:r w:rsidRPr="00917165">
        <w:rPr>
          <w:rFonts w:ascii="Times New Roman" w:hAnsi="Times New Roman" w:cs="Times New Roman"/>
          <w:sz w:val="28"/>
          <w:szCs w:val="28"/>
        </w:rPr>
        <w:t>культу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ре  Санкт-Петербурга  и  Комитет  </w:t>
      </w:r>
      <w:r w:rsidR="003E46E4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Pr="00917165"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A902B3" w:rsidRPr="00917165" w:rsidRDefault="00624101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Юридический и почтовый адрес школы,  ф</w:t>
      </w:r>
      <w:r w:rsidR="00A902B3" w:rsidRPr="00917165">
        <w:rPr>
          <w:rFonts w:ascii="Times New Roman" w:hAnsi="Times New Roman" w:cs="Times New Roman"/>
          <w:sz w:val="28"/>
          <w:szCs w:val="28"/>
        </w:rPr>
        <w:t>актическое место нахождения Учреждения:</w:t>
      </w:r>
    </w:p>
    <w:p w:rsidR="00A902B3" w:rsidRPr="00917165" w:rsidRDefault="00624101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197046 СПб, Каменноостровский пр., д.5, литер Б</w:t>
      </w:r>
      <w:r w:rsidR="00562381">
        <w:rPr>
          <w:rFonts w:ascii="Times New Roman" w:hAnsi="Times New Roman" w:cs="Times New Roman"/>
          <w:sz w:val="28"/>
          <w:szCs w:val="28"/>
        </w:rPr>
        <w:t>.</w:t>
      </w:r>
    </w:p>
    <w:p w:rsidR="00A902B3" w:rsidRPr="00C10C3F" w:rsidRDefault="00C10C3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C3F">
        <w:rPr>
          <w:rFonts w:ascii="Times New Roman" w:hAnsi="Times New Roman" w:cs="Times New Roman"/>
          <w:sz w:val="28"/>
          <w:szCs w:val="28"/>
        </w:rPr>
        <w:t xml:space="preserve">Лицензия № 0143 на осуществление образовательной деятельности выдана 18.10.2012г., серия 78ЛО1, №0000144. </w:t>
      </w:r>
      <w:r w:rsidR="00A902B3" w:rsidRPr="00C10C3F">
        <w:rPr>
          <w:rFonts w:ascii="Times New Roman" w:hAnsi="Times New Roman" w:cs="Times New Roman"/>
          <w:sz w:val="28"/>
          <w:szCs w:val="28"/>
        </w:rPr>
        <w:t>Лицензия</w:t>
      </w:r>
      <w:r w:rsidR="0088070C" w:rsidRPr="00C10C3F">
        <w:rPr>
          <w:rFonts w:ascii="Times New Roman" w:hAnsi="Times New Roman" w:cs="Times New Roman"/>
          <w:sz w:val="28"/>
          <w:szCs w:val="28"/>
        </w:rPr>
        <w:t xml:space="preserve"> №2007</w:t>
      </w:r>
      <w:r w:rsidR="00A902B3" w:rsidRPr="00C10C3F">
        <w:rPr>
          <w:rFonts w:ascii="Times New Roman" w:hAnsi="Times New Roman" w:cs="Times New Roman"/>
          <w:sz w:val="28"/>
          <w:szCs w:val="28"/>
        </w:rPr>
        <w:t xml:space="preserve"> на право ведения образовательной деятельности выдана </w:t>
      </w:r>
      <w:r w:rsidR="00624101" w:rsidRPr="00C10C3F">
        <w:rPr>
          <w:rFonts w:ascii="Times New Roman" w:hAnsi="Times New Roman" w:cs="Times New Roman"/>
          <w:sz w:val="28"/>
          <w:szCs w:val="28"/>
        </w:rPr>
        <w:t>28.07.2016</w:t>
      </w:r>
      <w:r w:rsidR="00A902B3" w:rsidRPr="00C10C3F">
        <w:rPr>
          <w:rFonts w:ascii="Times New Roman" w:hAnsi="Times New Roman" w:cs="Times New Roman"/>
          <w:sz w:val="28"/>
          <w:szCs w:val="28"/>
        </w:rPr>
        <w:t xml:space="preserve"> г., серия 78</w:t>
      </w:r>
      <w:r w:rsidR="0088070C" w:rsidRPr="00C10C3F">
        <w:rPr>
          <w:rFonts w:ascii="Times New Roman" w:hAnsi="Times New Roman" w:cs="Times New Roman"/>
          <w:sz w:val="28"/>
          <w:szCs w:val="28"/>
        </w:rPr>
        <w:t xml:space="preserve"> </w:t>
      </w:r>
      <w:r w:rsidR="00624101" w:rsidRPr="00C10C3F">
        <w:rPr>
          <w:rFonts w:ascii="Times New Roman" w:hAnsi="Times New Roman" w:cs="Times New Roman"/>
          <w:sz w:val="28"/>
          <w:szCs w:val="28"/>
        </w:rPr>
        <w:t>ЛО2, №0000940</w:t>
      </w:r>
      <w:r w:rsidRPr="00C10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СПБ ГБОУ ДОД «Санкт-Петербургская </w:t>
      </w:r>
      <w:r w:rsidR="00624101" w:rsidRPr="00917165">
        <w:rPr>
          <w:rFonts w:ascii="Times New Roman" w:hAnsi="Times New Roman" w:cs="Times New Roman"/>
          <w:sz w:val="28"/>
          <w:szCs w:val="28"/>
        </w:rPr>
        <w:t>ДМШ  имени Андрея Петрова</w:t>
      </w:r>
      <w:r w:rsidRPr="00917165">
        <w:rPr>
          <w:rFonts w:ascii="Times New Roman" w:hAnsi="Times New Roman" w:cs="Times New Roman"/>
          <w:sz w:val="28"/>
          <w:szCs w:val="28"/>
        </w:rPr>
        <w:t>» обеспечивает доступ к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информации  о  своей  деятельности  в  порядке,  установленном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</w:t>
      </w:r>
      <w:r w:rsidR="00624101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Федерации.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В  соответствии  с  лицензией  и  государственным  заданием  осуществляет  деятельность,</w:t>
      </w:r>
    </w:p>
    <w:p w:rsidR="00A902B3" w:rsidRPr="00917165" w:rsidRDefault="00624101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связанную  с  выполнением  </w:t>
      </w:r>
      <w:r w:rsidR="00A902B3" w:rsidRPr="00917165">
        <w:rPr>
          <w:rFonts w:ascii="Times New Roman" w:hAnsi="Times New Roman" w:cs="Times New Roman"/>
          <w:sz w:val="28"/>
          <w:szCs w:val="28"/>
        </w:rPr>
        <w:t>р</w:t>
      </w:r>
      <w:r w:rsidRPr="00917165">
        <w:rPr>
          <w:rFonts w:ascii="Times New Roman" w:hAnsi="Times New Roman" w:cs="Times New Roman"/>
          <w:sz w:val="28"/>
          <w:szCs w:val="28"/>
        </w:rPr>
        <w:t xml:space="preserve">абот,  оказанием  услуг,  относящихся   к  основным  </w:t>
      </w:r>
      <w:r w:rsidR="00A902B3" w:rsidRPr="00917165">
        <w:rPr>
          <w:rFonts w:ascii="Times New Roman" w:hAnsi="Times New Roman" w:cs="Times New Roman"/>
          <w:sz w:val="28"/>
          <w:szCs w:val="28"/>
        </w:rPr>
        <w:t>видам</w:t>
      </w:r>
    </w:p>
    <w:p w:rsidR="00A902B3" w:rsidRPr="00C10C3F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деятельности.</w:t>
      </w:r>
      <w:r w:rsidR="00C10C3F">
        <w:rPr>
          <w:rFonts w:ascii="Times New Roman" w:hAnsi="Times New Roman" w:cs="Times New Roman"/>
          <w:sz w:val="28"/>
          <w:szCs w:val="28"/>
        </w:rPr>
        <w:t xml:space="preserve"> </w:t>
      </w:r>
      <w:r w:rsidR="00917165">
        <w:rPr>
          <w:rFonts w:ascii="Times New Roman" w:hAnsi="Times New Roman" w:cs="Times New Roman"/>
          <w:sz w:val="28"/>
          <w:szCs w:val="28"/>
        </w:rPr>
        <w:t xml:space="preserve">В соответствии с лицензией на  право ведения </w:t>
      </w:r>
      <w:r w:rsidRPr="00917165">
        <w:rPr>
          <w:rFonts w:ascii="Times New Roman" w:hAnsi="Times New Roman" w:cs="Times New Roman"/>
          <w:sz w:val="28"/>
          <w:szCs w:val="28"/>
        </w:rPr>
        <w:t>обр</w:t>
      </w:r>
      <w:r w:rsidR="00917165">
        <w:rPr>
          <w:rFonts w:ascii="Times New Roman" w:hAnsi="Times New Roman" w:cs="Times New Roman"/>
          <w:sz w:val="28"/>
          <w:szCs w:val="28"/>
        </w:rPr>
        <w:t xml:space="preserve">азовательной  </w:t>
      </w:r>
      <w:r w:rsidR="00562381">
        <w:rPr>
          <w:rFonts w:ascii="Times New Roman" w:hAnsi="Times New Roman" w:cs="Times New Roman"/>
          <w:sz w:val="28"/>
          <w:szCs w:val="28"/>
        </w:rPr>
        <w:t>д</w:t>
      </w:r>
      <w:r w:rsidR="00917165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88070C" w:rsidRPr="00917165">
        <w:rPr>
          <w:rFonts w:ascii="Times New Roman" w:hAnsi="Times New Roman" w:cs="Times New Roman"/>
          <w:sz w:val="28"/>
          <w:szCs w:val="28"/>
        </w:rPr>
        <w:t>на право ведения обр</w:t>
      </w:r>
      <w:r w:rsidR="00C10C3F">
        <w:rPr>
          <w:rFonts w:ascii="Times New Roman" w:hAnsi="Times New Roman" w:cs="Times New Roman"/>
          <w:sz w:val="28"/>
          <w:szCs w:val="28"/>
        </w:rPr>
        <w:t xml:space="preserve">азовательной деятельности </w:t>
      </w:r>
      <w:r w:rsidR="0088070C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C10C3F">
        <w:rPr>
          <w:rFonts w:ascii="Times New Roman" w:hAnsi="Times New Roman" w:cs="Times New Roman"/>
          <w:sz w:val="28"/>
          <w:szCs w:val="28"/>
        </w:rPr>
        <w:t>велась образовательная деятельность по следующим программам: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I. Дополнительные общеобразовательные программы. Всего – </w:t>
      </w:r>
      <w:r w:rsidR="00AE329B">
        <w:rPr>
          <w:rFonts w:ascii="Times New Roman" w:hAnsi="Times New Roman" w:cs="Times New Roman"/>
          <w:sz w:val="28"/>
          <w:szCs w:val="28"/>
        </w:rPr>
        <w:t>6</w:t>
      </w:r>
      <w:r w:rsidRPr="00917165">
        <w:rPr>
          <w:rFonts w:ascii="Times New Roman" w:hAnsi="Times New Roman" w:cs="Times New Roman"/>
          <w:sz w:val="28"/>
          <w:szCs w:val="28"/>
        </w:rPr>
        <w:t>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EC2A39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Pr="00917165">
        <w:rPr>
          <w:rFonts w:ascii="Times New Roman" w:hAnsi="Times New Roman" w:cs="Times New Roman"/>
          <w:sz w:val="28"/>
          <w:szCs w:val="28"/>
        </w:rPr>
        <w:t>образовательная  программа  «Инструментальное  исполнительство</w:t>
      </w:r>
      <w:r w:rsidR="00EC2A39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– фортепиано». Срок освоения – 9 лет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Дополнительная  </w:t>
      </w:r>
      <w:r w:rsidR="00EC2A39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="00EC2A39" w:rsidRPr="00917165">
        <w:rPr>
          <w:rFonts w:ascii="Times New Roman" w:hAnsi="Times New Roman" w:cs="Times New Roman"/>
          <w:sz w:val="28"/>
          <w:szCs w:val="28"/>
        </w:rPr>
        <w:t xml:space="preserve">образовательная  </w:t>
      </w:r>
      <w:r w:rsidRPr="00917165">
        <w:rPr>
          <w:rFonts w:ascii="Times New Roman" w:hAnsi="Times New Roman" w:cs="Times New Roman"/>
          <w:sz w:val="28"/>
          <w:szCs w:val="28"/>
        </w:rPr>
        <w:t xml:space="preserve">  программа  «Инструментальное  исполнительство</w:t>
      </w:r>
      <w:r w:rsidR="00EC2A39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– струнные, духовые, ударные, русские народные инструменты». Срок освоения – 9 лет</w:t>
      </w:r>
    </w:p>
    <w:p w:rsidR="00A902B3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Дополнительная</w:t>
      </w:r>
      <w:r w:rsidR="00EC2A39" w:rsidRPr="00EC2A39">
        <w:rPr>
          <w:rFonts w:ascii="Times New Roman" w:hAnsi="Times New Roman" w:cs="Times New Roman"/>
          <w:sz w:val="28"/>
          <w:szCs w:val="28"/>
        </w:rPr>
        <w:t xml:space="preserve"> </w:t>
      </w:r>
      <w:r w:rsidR="00EC2A39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="00EC2A39" w:rsidRPr="00917165">
        <w:rPr>
          <w:rFonts w:ascii="Times New Roman" w:hAnsi="Times New Roman" w:cs="Times New Roman"/>
          <w:sz w:val="28"/>
          <w:szCs w:val="28"/>
        </w:rPr>
        <w:t xml:space="preserve">образовательная  </w:t>
      </w:r>
      <w:r>
        <w:rPr>
          <w:rFonts w:ascii="Times New Roman" w:hAnsi="Times New Roman" w:cs="Times New Roman"/>
          <w:sz w:val="28"/>
          <w:szCs w:val="28"/>
        </w:rPr>
        <w:t>программа «Хоровое пение». Срок освоения –</w:t>
      </w:r>
      <w:r w:rsidR="00A902B3" w:rsidRPr="009171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лет</w:t>
      </w:r>
    </w:p>
    <w:p w:rsidR="00AE329B" w:rsidRPr="00917165" w:rsidRDefault="00AE329B" w:rsidP="00AE3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Дополнительная      общеразвивающая        общеобразовательная       программа     в   области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  искусства </w:t>
      </w:r>
      <w:r w:rsidRPr="00917165">
        <w:rPr>
          <w:rFonts w:ascii="Times New Roman" w:hAnsi="Times New Roman" w:cs="Times New Roman"/>
          <w:sz w:val="28"/>
          <w:szCs w:val="28"/>
        </w:rPr>
        <w:t>«Дошкольное отделение».   Срок освоения – 2 года</w:t>
      </w:r>
    </w:p>
    <w:p w:rsidR="00AE329B" w:rsidRPr="00917165" w:rsidRDefault="00AE329B" w:rsidP="00AE3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Дополнительная      общеразвивающая        общеобразовательная       программа     в   области музыкального  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 «Дошкольное отделение».   Срок освоения – 1 год</w:t>
      </w:r>
    </w:p>
    <w:p w:rsidR="00AE329B" w:rsidRPr="00917165" w:rsidRDefault="00AE329B" w:rsidP="00AE3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Дополнительная  общеразвивающая  общеобразовательная  программа  «Общее  музыкальное развитие»</w:t>
      </w:r>
    </w:p>
    <w:p w:rsidR="00AE329B" w:rsidRDefault="00AE329B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7165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II.  Дополнительные  предпрофессиональные  общео</w:t>
      </w:r>
      <w:r w:rsidR="00917165" w:rsidRPr="00917165">
        <w:rPr>
          <w:rFonts w:ascii="Times New Roman" w:hAnsi="Times New Roman" w:cs="Times New Roman"/>
          <w:sz w:val="28"/>
          <w:szCs w:val="28"/>
        </w:rPr>
        <w:t xml:space="preserve">бразовательные  программы </w:t>
      </w:r>
      <w:r w:rsidRPr="00917165">
        <w:rPr>
          <w:rFonts w:ascii="Times New Roman" w:hAnsi="Times New Roman" w:cs="Times New Roman"/>
          <w:sz w:val="28"/>
          <w:szCs w:val="28"/>
        </w:rPr>
        <w:t>в</w:t>
      </w:r>
      <w:r w:rsidR="0088070C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917165" w:rsidRPr="00917165">
        <w:rPr>
          <w:rFonts w:ascii="Times New Roman" w:hAnsi="Times New Roman" w:cs="Times New Roman"/>
          <w:sz w:val="28"/>
          <w:szCs w:val="28"/>
        </w:rPr>
        <w:t xml:space="preserve">области искусств. Всего - </w:t>
      </w:r>
      <w:r w:rsidR="00AE329B">
        <w:rPr>
          <w:rFonts w:ascii="Times New Roman" w:hAnsi="Times New Roman" w:cs="Times New Roman"/>
          <w:sz w:val="28"/>
          <w:szCs w:val="28"/>
        </w:rPr>
        <w:t>5</w:t>
      </w:r>
      <w:r w:rsidRPr="00917165">
        <w:rPr>
          <w:rFonts w:ascii="Times New Roman" w:hAnsi="Times New Roman" w:cs="Times New Roman"/>
          <w:sz w:val="28"/>
          <w:szCs w:val="28"/>
        </w:rPr>
        <w:t>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Дополнительная     предпрофессиональная      общеобразовательная     программа    в  области</w:t>
      </w:r>
      <w:r w:rsidR="0088070C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музыкального искусства «Фортепиано». Срок освоения – 8 лет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Дополнительная     предпрофессиональная      общеобразовательная     программа    в  области</w:t>
      </w:r>
      <w:r w:rsidR="0088070C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музыкального искусства «Струнные инструменты». Срок освоения – 8 лет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Дополнительная     предпрофессиональная      общеобразовательная     программа    в  области</w:t>
      </w:r>
      <w:r w:rsidR="0088070C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музыкального искусства «Хоровое пение». Срок освоения – 8 лет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Дополнительная     предпрофессиональная      общеобразовательная     программа    в  области</w:t>
      </w:r>
      <w:r w:rsidR="0088070C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музыкального искусства «Народные инструменты». Срок освоения – 8 лет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Дополнительная     предпрофессиональная      общеобразовательная     программа    в  области</w:t>
      </w:r>
      <w:r w:rsidR="0088070C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музыкального искусства «Духовые и ударные инструменты». Срок освоения – 8 лет</w:t>
      </w:r>
    </w:p>
    <w:p w:rsidR="00A902B3" w:rsidRPr="003E1EC7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1EC7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СПБ  ГБОУ  ДОД  «Санкт-Петербургская  Д</w:t>
      </w:r>
      <w:r w:rsidR="00A57991" w:rsidRPr="00917165">
        <w:rPr>
          <w:rFonts w:ascii="Times New Roman" w:hAnsi="Times New Roman" w:cs="Times New Roman"/>
          <w:sz w:val="28"/>
          <w:szCs w:val="28"/>
        </w:rPr>
        <w:t>МШ</w:t>
      </w:r>
      <w:r w:rsidRPr="00917165">
        <w:rPr>
          <w:rFonts w:ascii="Times New Roman" w:hAnsi="Times New Roman" w:cs="Times New Roman"/>
          <w:sz w:val="28"/>
          <w:szCs w:val="28"/>
        </w:rPr>
        <w:t xml:space="preserve">  им</w:t>
      </w:r>
      <w:r w:rsidR="00A57991" w:rsidRPr="00917165">
        <w:rPr>
          <w:rFonts w:ascii="Times New Roman" w:hAnsi="Times New Roman" w:cs="Times New Roman"/>
          <w:sz w:val="28"/>
          <w:szCs w:val="28"/>
        </w:rPr>
        <w:t>ени Андрея Петрова</w:t>
      </w:r>
      <w:r w:rsidRPr="00917165">
        <w:rPr>
          <w:rFonts w:ascii="Times New Roman" w:hAnsi="Times New Roman" w:cs="Times New Roman"/>
          <w:sz w:val="28"/>
          <w:szCs w:val="28"/>
        </w:rPr>
        <w:t>»  располагает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необходимыми  организационно-правовыми  документами  на   ведение  образовательной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деятельности,  реальные  условия  которой  соответствуют  требованиям,  содержащимся  в  них.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Ведение образовательной деятельности и организация образовательного процесса в СПБ ГБОУ</w:t>
      </w:r>
      <w:r w:rsidR="00FB5D6C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ДОД </w:t>
      </w:r>
      <w:r w:rsidR="00FB5D6C" w:rsidRPr="00917165">
        <w:rPr>
          <w:rFonts w:ascii="Times New Roman" w:hAnsi="Times New Roman" w:cs="Times New Roman"/>
          <w:sz w:val="28"/>
          <w:szCs w:val="28"/>
        </w:rPr>
        <w:t xml:space="preserve">«Санкт-Петербургская  ДМШ  имени Андрея Петрова»  </w:t>
      </w:r>
      <w:r w:rsidRPr="00917165">
        <w:rPr>
          <w:rFonts w:ascii="Times New Roman" w:hAnsi="Times New Roman" w:cs="Times New Roman"/>
          <w:sz w:val="28"/>
          <w:szCs w:val="28"/>
        </w:rPr>
        <w:t>осуществляется в соответствии с Уставом</w:t>
      </w:r>
      <w:r w:rsidR="00FB5D6C" w:rsidRPr="00917165">
        <w:rPr>
          <w:rFonts w:ascii="Times New Roman" w:hAnsi="Times New Roman" w:cs="Times New Roman"/>
          <w:sz w:val="28"/>
          <w:szCs w:val="28"/>
        </w:rPr>
        <w:t xml:space="preserve">, </w:t>
      </w:r>
      <w:r w:rsidRPr="00917165">
        <w:rPr>
          <w:rFonts w:ascii="Times New Roman" w:hAnsi="Times New Roman" w:cs="Times New Roman"/>
          <w:sz w:val="28"/>
          <w:szCs w:val="28"/>
        </w:rPr>
        <w:t xml:space="preserve"> лицензией</w:t>
      </w:r>
      <w:r w:rsidR="00FB5D6C" w:rsidRPr="00917165">
        <w:rPr>
          <w:rFonts w:ascii="Times New Roman" w:hAnsi="Times New Roman" w:cs="Times New Roman"/>
          <w:sz w:val="28"/>
          <w:szCs w:val="28"/>
        </w:rPr>
        <w:t>,</w:t>
      </w:r>
      <w:r w:rsidR="00B268D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на право осуществления образовательной деятельности</w:t>
      </w:r>
      <w:r w:rsidR="00FB5D6C" w:rsidRPr="00917165">
        <w:rPr>
          <w:rFonts w:ascii="Times New Roman" w:hAnsi="Times New Roman" w:cs="Times New Roman"/>
          <w:sz w:val="28"/>
          <w:szCs w:val="28"/>
        </w:rPr>
        <w:t>, локальными актами Учреждения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>2.1. ПОКАЗАТЕЛИ КАЧЕСТВА ОБРАЗОВАНИЯ  УЧРЕЖДЕНИЯ: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>Сохранность контингента обучающихся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Сохранность контингента — 100 %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Общая численность учащихся в СПБ ГБОУ ДОД «Санкт-Петербургская Д</w:t>
      </w:r>
      <w:r w:rsidR="007D4267" w:rsidRPr="00917165">
        <w:rPr>
          <w:rFonts w:ascii="Times New Roman" w:hAnsi="Times New Roman" w:cs="Times New Roman"/>
          <w:sz w:val="28"/>
          <w:szCs w:val="28"/>
        </w:rPr>
        <w:t>МШ</w:t>
      </w:r>
      <w:r w:rsidR="00693121" w:rsidRPr="00917165">
        <w:rPr>
          <w:rFonts w:ascii="Times New Roman" w:hAnsi="Times New Roman" w:cs="Times New Roman"/>
          <w:sz w:val="28"/>
          <w:szCs w:val="28"/>
        </w:rPr>
        <w:t xml:space="preserve"> имени Андрея Петрова» </w:t>
      </w:r>
      <w:r w:rsidRPr="00917165">
        <w:rPr>
          <w:rFonts w:ascii="Times New Roman" w:hAnsi="Times New Roman" w:cs="Times New Roman"/>
          <w:sz w:val="28"/>
          <w:szCs w:val="28"/>
        </w:rPr>
        <w:t xml:space="preserve"> составляет   </w:t>
      </w:r>
      <w:r w:rsidR="00693121" w:rsidRPr="00917165">
        <w:rPr>
          <w:rFonts w:ascii="Times New Roman" w:hAnsi="Times New Roman" w:cs="Times New Roman"/>
          <w:sz w:val="28"/>
          <w:szCs w:val="28"/>
        </w:rPr>
        <w:t xml:space="preserve">535  </w:t>
      </w:r>
      <w:r w:rsidRPr="00917165">
        <w:rPr>
          <w:rFonts w:ascii="Times New Roman" w:hAnsi="Times New Roman" w:cs="Times New Roman"/>
          <w:sz w:val="28"/>
          <w:szCs w:val="28"/>
        </w:rPr>
        <w:t xml:space="preserve">человек,   в   том   числе  </w:t>
      </w:r>
      <w:r w:rsidR="00693121" w:rsidRPr="00917165">
        <w:rPr>
          <w:rFonts w:ascii="Times New Roman" w:hAnsi="Times New Roman" w:cs="Times New Roman"/>
          <w:sz w:val="28"/>
          <w:szCs w:val="28"/>
        </w:rPr>
        <w:t>465</w:t>
      </w:r>
      <w:r w:rsidRPr="00917165">
        <w:rPr>
          <w:rFonts w:ascii="Times New Roman" w:hAnsi="Times New Roman" w:cs="Times New Roman"/>
          <w:sz w:val="28"/>
          <w:szCs w:val="28"/>
        </w:rPr>
        <w:t xml:space="preserve"> – </w:t>
      </w:r>
      <w:r w:rsidR="00693121" w:rsidRPr="00917165">
        <w:rPr>
          <w:rFonts w:ascii="Times New Roman" w:hAnsi="Times New Roman" w:cs="Times New Roman"/>
          <w:sz w:val="28"/>
          <w:szCs w:val="28"/>
        </w:rPr>
        <w:t>бюджетное   отделение   и   70</w:t>
      </w:r>
      <w:r w:rsidRPr="00917165">
        <w:rPr>
          <w:rFonts w:ascii="Times New Roman" w:hAnsi="Times New Roman" w:cs="Times New Roman"/>
          <w:sz w:val="28"/>
          <w:szCs w:val="28"/>
        </w:rPr>
        <w:t xml:space="preserve">  –самоокупаемое отделение.</w:t>
      </w:r>
    </w:p>
    <w:p w:rsidR="007D4267" w:rsidRPr="00917165" w:rsidRDefault="007D4267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3E1EC7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1EC7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Учебные планы полностью оснащены учебно-методической документацией.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Организация учебного процесса соответствует требованиям действующих нормативных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правовых документов.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Качественный 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 и  количественный  показатели реализации  образовательных  программ  за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период с 2015 по 2016  годы стабильны. </w:t>
      </w:r>
      <w:r w:rsidR="00A35449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Продолжать  работу  по  сохранению  стабильности  контингента  в  рамках  реализуемых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программ.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2.2  Качеству </w:t>
      </w:r>
      <w:r w:rsidR="00917165">
        <w:rPr>
          <w:rFonts w:ascii="Times New Roman" w:hAnsi="Times New Roman" w:cs="Times New Roman"/>
          <w:sz w:val="28"/>
          <w:szCs w:val="28"/>
        </w:rPr>
        <w:t xml:space="preserve"> подготовки  выпускников  </w:t>
      </w:r>
      <w:r w:rsidRPr="00917165">
        <w:rPr>
          <w:rFonts w:ascii="Times New Roman" w:hAnsi="Times New Roman" w:cs="Times New Roman"/>
          <w:sz w:val="28"/>
          <w:szCs w:val="28"/>
        </w:rPr>
        <w:t>и  профессиональной  ориентации  СПБ  ГБОУ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ДОД 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«Санкт-Петербургская ДМШ имени Андрея Петрова» </w:t>
      </w:r>
      <w:r w:rsidRPr="00917165">
        <w:rPr>
          <w:rFonts w:ascii="Times New Roman" w:hAnsi="Times New Roman" w:cs="Times New Roman"/>
          <w:sz w:val="28"/>
          <w:szCs w:val="28"/>
        </w:rPr>
        <w:t>придает важнейшее значение.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Учреждении  разработаны  и  утверждены  в  установленном  порядке  по  </w:t>
      </w:r>
      <w:r w:rsidR="00A902B3" w:rsidRPr="00917165">
        <w:rPr>
          <w:rFonts w:ascii="Times New Roman" w:hAnsi="Times New Roman" w:cs="Times New Roman"/>
          <w:sz w:val="28"/>
          <w:szCs w:val="28"/>
        </w:rPr>
        <w:t>всем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образовательным программам итоговые требования к выпускникам.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Каждая  учебная  дисциплина  предусматривает  аттестацию  в  виде  контрольного  урока,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зачета  или  экзамена.  Количество  экзаменов,  академических  концертов,  прослушиваний  </w:t>
      </w:r>
      <w:r w:rsidR="00A902B3" w:rsidRPr="00917165">
        <w:rPr>
          <w:rFonts w:ascii="Times New Roman" w:hAnsi="Times New Roman" w:cs="Times New Roman"/>
          <w:sz w:val="28"/>
          <w:szCs w:val="28"/>
        </w:rPr>
        <w:t>и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зачетов в выпускном классе за год не превышает 6.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целом  учебно-методическая  документация  разработана  на  </w:t>
      </w:r>
      <w:r w:rsidR="00A902B3" w:rsidRPr="00917165">
        <w:rPr>
          <w:rFonts w:ascii="Times New Roman" w:hAnsi="Times New Roman" w:cs="Times New Roman"/>
          <w:sz w:val="28"/>
          <w:szCs w:val="28"/>
        </w:rPr>
        <w:t>достаточном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профессиональном уровне, обеспечен единый технологический подход.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 образом,  структура,  содержание  и  </w:t>
      </w:r>
      <w:r w:rsidR="00A902B3" w:rsidRPr="00917165">
        <w:rPr>
          <w:rFonts w:ascii="Times New Roman" w:hAnsi="Times New Roman" w:cs="Times New Roman"/>
          <w:sz w:val="28"/>
          <w:szCs w:val="28"/>
        </w:rPr>
        <w:t>трудоемкос</w:t>
      </w:r>
      <w:r>
        <w:rPr>
          <w:rFonts w:ascii="Times New Roman" w:hAnsi="Times New Roman" w:cs="Times New Roman"/>
          <w:sz w:val="28"/>
          <w:szCs w:val="28"/>
        </w:rPr>
        <w:t xml:space="preserve">ть  учебных  планов  </w:t>
      </w:r>
      <w:r w:rsidR="00A902B3" w:rsidRPr="00917165">
        <w:rPr>
          <w:rFonts w:ascii="Times New Roman" w:hAnsi="Times New Roman" w:cs="Times New Roman"/>
          <w:sz w:val="28"/>
          <w:szCs w:val="28"/>
        </w:rPr>
        <w:t>отвечают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требованиям к минимуму содержания и уровню подготовки выпускников.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 аттестация  осуществляется  в  соответствии  с  Положением  об  </w:t>
      </w:r>
      <w:r w:rsidR="00A902B3" w:rsidRPr="00917165">
        <w:rPr>
          <w:rFonts w:ascii="Times New Roman" w:hAnsi="Times New Roman" w:cs="Times New Roman"/>
          <w:sz w:val="28"/>
          <w:szCs w:val="28"/>
        </w:rPr>
        <w:t>итоговой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аттестации  выпускников  и  проводится  в  форме  сдачи  итоговых  экзаменов  аттестационной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комиссии,   председатель   и   персональный    состав   которой   утверждаются   в   установленном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порядке.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Итоговая аттестация выпускника является обязательной и осуществляется после освоения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образовательной программы в полном объеме.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Текущая и итоговая аттестация выпускников осуществляется в установленные сроки.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Перечень   дисциплин,    выносимых     на  итоговую    аттестацию,   определяется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   учебным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планом.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Выпускнику,  прошедшему  в  установленном  порядке  итоговую  аттестацию,  выдается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Свидетельство  установленного  образца.  Основанием  выдачи  Свидетельства  является  решение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аттестационной комиссии, решения Педагогического Совета и приказы директора СПб ГБОУ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ДОД </w:t>
      </w:r>
      <w:r w:rsidR="007D4267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 содержания  подготовки  </w:t>
      </w:r>
      <w:r w:rsidR="0088099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 через  мониторинг </w:t>
      </w:r>
      <w:r w:rsidR="0088099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по </w:t>
      </w:r>
      <w:r w:rsidR="00880995">
        <w:rPr>
          <w:rFonts w:ascii="Times New Roman" w:hAnsi="Times New Roman" w:cs="Times New Roman"/>
          <w:sz w:val="28"/>
          <w:szCs w:val="28"/>
        </w:rPr>
        <w:t>предмету «Специальность»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0995">
        <w:rPr>
          <w:rFonts w:ascii="Times New Roman" w:hAnsi="Times New Roman" w:cs="Times New Roman"/>
          <w:sz w:val="28"/>
          <w:szCs w:val="28"/>
        </w:rPr>
        <w:t>на всех отделениях</w:t>
      </w:r>
      <w:r w:rsidR="00444D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902B3" w:rsidRPr="00917165">
        <w:rPr>
          <w:rFonts w:ascii="Times New Roman" w:hAnsi="Times New Roman" w:cs="Times New Roman"/>
          <w:sz w:val="28"/>
          <w:szCs w:val="28"/>
        </w:rPr>
        <w:t>показывает,  что  учебный  процесс  организован  в  соответствии  с  нормативными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требованиями дополнительного образования.</w:t>
      </w:r>
    </w:p>
    <w:p w:rsidR="00A902B3" w:rsidRPr="00917165" w:rsidRDefault="0091716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СПб  ГБОУ  ДОД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7D4267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  сформирована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комплексная система ранней профессиональной ориентации учащихся, которая направлена на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оптимизацию  профессионального  самоопределения  обучающегося  в  соответствии  </w:t>
      </w:r>
      <w:r w:rsidR="00A902B3" w:rsidRPr="00917165">
        <w:rPr>
          <w:rFonts w:ascii="Times New Roman" w:hAnsi="Times New Roman" w:cs="Times New Roman"/>
          <w:sz w:val="28"/>
          <w:szCs w:val="28"/>
        </w:rPr>
        <w:t>с  его</w:t>
      </w:r>
      <w:r w:rsidR="007D426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желаниями, склонностями, способностями и индивидуально-личностными особенностями.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Основные направления ранней профессиональной ориентации обучающихся: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 участие в концертах, конкурсах, фестивалях, олимпиадах;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 проведение  собраний  с  целью  информирования  обучающихся  и  их  родителей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(законных   представителей)   о   возможности    дальнейшего   профессионального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 организация творческих встреч с преподавателями и студентами  училищ и вузов,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деятелями культуры и искусства.</w:t>
      </w:r>
    </w:p>
    <w:p w:rsidR="00A902B3" w:rsidRPr="00917165" w:rsidRDefault="00591E3A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 СПб  </w:t>
      </w:r>
      <w:r w:rsidR="00A902B3" w:rsidRPr="00917165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 xml:space="preserve">ОУ  ДОД  </w:t>
      </w:r>
      <w:r w:rsidR="00A35449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с</w:t>
      </w:r>
    </w:p>
    <w:p w:rsidR="00A902B3" w:rsidRPr="00917165" w:rsidRDefault="00591E3A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профессиональными  учебными  заведениями  в  области  культуры  и  </w:t>
      </w:r>
      <w:r w:rsidR="00A902B3" w:rsidRPr="00917165">
        <w:rPr>
          <w:rFonts w:ascii="Times New Roman" w:hAnsi="Times New Roman" w:cs="Times New Roman"/>
          <w:sz w:val="28"/>
          <w:szCs w:val="28"/>
        </w:rPr>
        <w:t>искусства,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профессиональное    просвещение    выпускников,    развитие   их   интересов   и  склонностей</w:t>
      </w:r>
      <w:r w:rsidR="00A35449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осуществляется преподавателями специальных дисциплин.</w:t>
      </w:r>
    </w:p>
    <w:p w:rsidR="00A902B3" w:rsidRPr="003E1EC7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1EC7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Уровень требований, предъявляемых при итоговых аттестациях, и результаты позволяют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lastRenderedPageBreak/>
        <w:t>положительно оценить качество подготовки выпускников.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Результаты анализа учебных планов выпускных классов показали, что учебные планы по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своей форме и структуре соответствуют предъявляемым примерным требованиям. При анализе</w:t>
      </w:r>
      <w:r w:rsidR="00A35449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структурного соответствия циклов дисциплин, общих объемов нагрузки по циклам дисциплин</w:t>
      </w:r>
      <w:r w:rsidR="00A35449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отклонений не выявлено.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r w:rsidR="00591E3A">
        <w:rPr>
          <w:rFonts w:ascii="Times New Roman" w:hAnsi="Times New Roman" w:cs="Times New Roman"/>
          <w:sz w:val="28"/>
          <w:szCs w:val="28"/>
        </w:rPr>
        <w:t xml:space="preserve">Показатели  </w:t>
      </w:r>
      <w:r w:rsidRPr="00917165">
        <w:rPr>
          <w:rFonts w:ascii="Times New Roman" w:hAnsi="Times New Roman" w:cs="Times New Roman"/>
          <w:sz w:val="28"/>
          <w:szCs w:val="28"/>
        </w:rPr>
        <w:t xml:space="preserve">средней  </w:t>
      </w:r>
      <w:r w:rsidR="00591E3A">
        <w:rPr>
          <w:rFonts w:ascii="Times New Roman" w:hAnsi="Times New Roman" w:cs="Times New Roman"/>
          <w:sz w:val="28"/>
          <w:szCs w:val="28"/>
        </w:rPr>
        <w:t xml:space="preserve">недельной  нагрузки  соответствуют  требованиям.  </w:t>
      </w:r>
      <w:r w:rsidRPr="00917165">
        <w:rPr>
          <w:rFonts w:ascii="Times New Roman" w:hAnsi="Times New Roman" w:cs="Times New Roman"/>
          <w:sz w:val="28"/>
          <w:szCs w:val="28"/>
        </w:rPr>
        <w:t>Нарушений</w:t>
      </w:r>
      <w:r w:rsidR="003E1EC7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норматива средней предельной нагрузки не выявлено.</w:t>
      </w:r>
    </w:p>
    <w:p w:rsidR="00A902B3" w:rsidRPr="00917165" w:rsidRDefault="003E1EC7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поступивших  в  профессиональные  образовательные  учреждения  в  2016  году  –  </w:t>
      </w:r>
      <w:r w:rsidR="005D5F70" w:rsidRPr="00917165">
        <w:rPr>
          <w:rFonts w:ascii="Times New Roman" w:hAnsi="Times New Roman" w:cs="Times New Roman"/>
          <w:sz w:val="28"/>
          <w:szCs w:val="28"/>
        </w:rPr>
        <w:t>6</w:t>
      </w:r>
      <w:r w:rsidR="00A35449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выпускников,   что   подтверждает   положительную   динамику   профессиональной   ориентации</w:t>
      </w:r>
      <w:r w:rsidR="00A35449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учащихся.</w:t>
      </w:r>
    </w:p>
    <w:p w:rsidR="00A902B3" w:rsidRPr="00A36A7E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A36A7E">
        <w:rPr>
          <w:rFonts w:ascii="Times New Roman" w:hAnsi="Times New Roman" w:cs="Times New Roman"/>
          <w:sz w:val="28"/>
          <w:szCs w:val="28"/>
        </w:rPr>
        <w:t>2.3. Результативность участия обучающихся в профессиональных</w:t>
      </w:r>
    </w:p>
    <w:p w:rsidR="00A902B3" w:rsidRPr="00A36A7E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A36A7E">
        <w:rPr>
          <w:rFonts w:ascii="Times New Roman" w:hAnsi="Times New Roman" w:cs="Times New Roman"/>
          <w:sz w:val="28"/>
          <w:szCs w:val="28"/>
        </w:rPr>
        <w:t>конкурсах, смотрах-конкурсах</w:t>
      </w:r>
      <w:r w:rsidR="005D5F70" w:rsidRPr="00A36A7E">
        <w:rPr>
          <w:rFonts w:ascii="Times New Roman" w:hAnsi="Times New Roman" w:cs="Times New Roman"/>
          <w:sz w:val="28"/>
          <w:szCs w:val="28"/>
        </w:rPr>
        <w:t xml:space="preserve">, олимпиадах </w:t>
      </w:r>
      <w:r w:rsidRPr="00A36A7E">
        <w:rPr>
          <w:rFonts w:ascii="Times New Roman" w:hAnsi="Times New Roman" w:cs="Times New Roman"/>
          <w:sz w:val="28"/>
          <w:szCs w:val="28"/>
        </w:rPr>
        <w:t>соревно</w:t>
      </w:r>
      <w:r w:rsidR="003E1EC7">
        <w:rPr>
          <w:rFonts w:ascii="Times New Roman" w:hAnsi="Times New Roman" w:cs="Times New Roman"/>
          <w:sz w:val="28"/>
          <w:szCs w:val="28"/>
        </w:rPr>
        <w:t>ваниях в 2016 году</w:t>
      </w:r>
      <w:r w:rsidRPr="00A36A7E">
        <w:rPr>
          <w:rFonts w:ascii="Times New Roman" w:hAnsi="Times New Roman" w:cs="Times New Roman"/>
          <w:sz w:val="28"/>
          <w:szCs w:val="28"/>
        </w:rPr>
        <w:t>.</w:t>
      </w:r>
    </w:p>
    <w:p w:rsidR="00A902B3" w:rsidRPr="00A36A7E" w:rsidRDefault="003E1EC7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EC7">
        <w:rPr>
          <w:rFonts w:ascii="Times New Roman" w:hAnsi="Times New Roman" w:cs="Times New Roman"/>
          <w:i/>
          <w:sz w:val="28"/>
          <w:szCs w:val="28"/>
          <w:u w:val="single"/>
        </w:rPr>
        <w:t>Международный уровень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6A7E" w:rsidRPr="00A36A7E">
        <w:rPr>
          <w:rFonts w:ascii="Times New Roman" w:hAnsi="Times New Roman" w:cs="Times New Roman"/>
          <w:sz w:val="28"/>
          <w:szCs w:val="28"/>
        </w:rPr>
        <w:t>7</w:t>
      </w:r>
      <w:r w:rsidR="00A902B3" w:rsidRPr="00A36A7E">
        <w:rPr>
          <w:rFonts w:ascii="Times New Roman" w:hAnsi="Times New Roman" w:cs="Times New Roman"/>
          <w:sz w:val="28"/>
          <w:szCs w:val="28"/>
        </w:rPr>
        <w:t xml:space="preserve"> конкурсов, фестивалей:</w:t>
      </w:r>
    </w:p>
    <w:p w:rsidR="00A902B3" w:rsidRPr="00917165" w:rsidRDefault="00E55027" w:rsidP="00917165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10 лауреатов и </w:t>
      </w:r>
      <w:r w:rsidR="00A902B3" w:rsidRPr="00A36A7E">
        <w:rPr>
          <w:rFonts w:ascii="Times New Roman" w:hAnsi="Times New Roman" w:cs="Times New Roman"/>
          <w:sz w:val="28"/>
          <w:szCs w:val="28"/>
        </w:rPr>
        <w:t>дипломант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A902B3" w:rsidRPr="00A36A7E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EC7">
        <w:rPr>
          <w:rFonts w:ascii="Times New Roman" w:hAnsi="Times New Roman" w:cs="Times New Roman"/>
          <w:i/>
          <w:sz w:val="28"/>
          <w:szCs w:val="28"/>
          <w:u w:val="single"/>
        </w:rPr>
        <w:t>Всероссийский, Республиканский и Региональный уровни</w:t>
      </w:r>
      <w:r w:rsidRPr="00A36A7E">
        <w:rPr>
          <w:rFonts w:ascii="Times New Roman" w:hAnsi="Times New Roman" w:cs="Times New Roman"/>
          <w:sz w:val="28"/>
          <w:szCs w:val="28"/>
        </w:rPr>
        <w:t xml:space="preserve"> –</w:t>
      </w:r>
      <w:r w:rsidR="00A36A7E" w:rsidRPr="00A36A7E">
        <w:rPr>
          <w:rFonts w:ascii="Times New Roman" w:hAnsi="Times New Roman" w:cs="Times New Roman"/>
          <w:sz w:val="28"/>
          <w:szCs w:val="28"/>
        </w:rPr>
        <w:t>7</w:t>
      </w:r>
      <w:r w:rsidRPr="00A36A7E">
        <w:rPr>
          <w:rFonts w:ascii="Times New Roman" w:hAnsi="Times New Roman" w:cs="Times New Roman"/>
          <w:sz w:val="28"/>
          <w:szCs w:val="28"/>
        </w:rPr>
        <w:t>конкурс</w:t>
      </w:r>
      <w:r w:rsidR="00A36A7E" w:rsidRPr="00A36A7E">
        <w:rPr>
          <w:rFonts w:ascii="Times New Roman" w:hAnsi="Times New Roman" w:cs="Times New Roman"/>
          <w:sz w:val="28"/>
          <w:szCs w:val="28"/>
        </w:rPr>
        <w:t>ов</w:t>
      </w:r>
      <w:r w:rsidRPr="00A36A7E">
        <w:rPr>
          <w:rFonts w:ascii="Times New Roman" w:hAnsi="Times New Roman" w:cs="Times New Roman"/>
          <w:sz w:val="28"/>
          <w:szCs w:val="28"/>
        </w:rPr>
        <w:t>:</w:t>
      </w:r>
    </w:p>
    <w:p w:rsidR="00A902B3" w:rsidRPr="00A36A7E" w:rsidRDefault="00A36A7E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A36A7E">
        <w:rPr>
          <w:rFonts w:ascii="Times New Roman" w:hAnsi="Times New Roman" w:cs="Times New Roman"/>
          <w:sz w:val="28"/>
          <w:szCs w:val="28"/>
        </w:rPr>
        <w:t>1</w:t>
      </w:r>
      <w:r w:rsidR="00E55027">
        <w:rPr>
          <w:rFonts w:ascii="Times New Roman" w:hAnsi="Times New Roman" w:cs="Times New Roman"/>
          <w:sz w:val="28"/>
          <w:szCs w:val="28"/>
        </w:rPr>
        <w:t>6</w:t>
      </w:r>
      <w:r w:rsidRPr="00A36A7E">
        <w:rPr>
          <w:rFonts w:ascii="Times New Roman" w:hAnsi="Times New Roman" w:cs="Times New Roman"/>
          <w:sz w:val="28"/>
          <w:szCs w:val="28"/>
        </w:rPr>
        <w:t>лауреатов</w:t>
      </w:r>
      <w:r w:rsidR="00E55027">
        <w:rPr>
          <w:rFonts w:ascii="Times New Roman" w:hAnsi="Times New Roman" w:cs="Times New Roman"/>
          <w:sz w:val="28"/>
          <w:szCs w:val="28"/>
        </w:rPr>
        <w:t xml:space="preserve"> и дипломантов</w:t>
      </w:r>
    </w:p>
    <w:p w:rsidR="00A902B3" w:rsidRPr="00A36A7E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EC7">
        <w:rPr>
          <w:rFonts w:ascii="Times New Roman" w:hAnsi="Times New Roman" w:cs="Times New Roman"/>
          <w:i/>
          <w:sz w:val="28"/>
          <w:szCs w:val="28"/>
          <w:u w:val="single"/>
        </w:rPr>
        <w:t>Конкурсы и фестивали, проводимые УМЦ Комитета по культуре Санкт-Петербурга</w:t>
      </w:r>
      <w:r w:rsidRPr="00A36A7E">
        <w:rPr>
          <w:rFonts w:ascii="Times New Roman" w:hAnsi="Times New Roman" w:cs="Times New Roman"/>
          <w:sz w:val="28"/>
          <w:szCs w:val="28"/>
        </w:rPr>
        <w:t xml:space="preserve"> – </w:t>
      </w:r>
      <w:r w:rsidR="00A36A7E" w:rsidRPr="00A36A7E">
        <w:rPr>
          <w:rFonts w:ascii="Times New Roman" w:hAnsi="Times New Roman" w:cs="Times New Roman"/>
          <w:sz w:val="28"/>
          <w:szCs w:val="28"/>
        </w:rPr>
        <w:t>5</w:t>
      </w:r>
      <w:r w:rsidRPr="00A36A7E">
        <w:rPr>
          <w:rFonts w:ascii="Times New Roman" w:hAnsi="Times New Roman" w:cs="Times New Roman"/>
          <w:sz w:val="28"/>
          <w:szCs w:val="28"/>
        </w:rPr>
        <w:t xml:space="preserve"> конкурсов:</w:t>
      </w:r>
    </w:p>
    <w:p w:rsidR="00A902B3" w:rsidRPr="00A36A7E" w:rsidRDefault="00E55027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лауреатов и</w:t>
      </w:r>
      <w:r w:rsidR="00A36A7E" w:rsidRPr="00A36A7E">
        <w:rPr>
          <w:rFonts w:ascii="Times New Roman" w:hAnsi="Times New Roman" w:cs="Times New Roman"/>
          <w:sz w:val="28"/>
          <w:szCs w:val="28"/>
        </w:rPr>
        <w:t xml:space="preserve"> дипломант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A902B3" w:rsidRPr="00A36A7E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EC7">
        <w:rPr>
          <w:rFonts w:ascii="Times New Roman" w:hAnsi="Times New Roman" w:cs="Times New Roman"/>
          <w:i/>
          <w:sz w:val="28"/>
          <w:szCs w:val="28"/>
          <w:u w:val="single"/>
        </w:rPr>
        <w:t>Городской уровень</w:t>
      </w:r>
      <w:r w:rsidRPr="00A36A7E">
        <w:rPr>
          <w:rFonts w:ascii="Times New Roman" w:hAnsi="Times New Roman" w:cs="Times New Roman"/>
          <w:sz w:val="28"/>
          <w:szCs w:val="28"/>
        </w:rPr>
        <w:t xml:space="preserve"> – </w:t>
      </w:r>
      <w:r w:rsidR="00A36A7E" w:rsidRPr="00A36A7E">
        <w:rPr>
          <w:rFonts w:ascii="Times New Roman" w:hAnsi="Times New Roman" w:cs="Times New Roman"/>
          <w:sz w:val="28"/>
          <w:szCs w:val="28"/>
        </w:rPr>
        <w:t>4</w:t>
      </w:r>
      <w:r w:rsidRPr="00A36A7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36A7E" w:rsidRPr="00A36A7E">
        <w:rPr>
          <w:rFonts w:ascii="Times New Roman" w:hAnsi="Times New Roman" w:cs="Times New Roman"/>
          <w:sz w:val="28"/>
          <w:szCs w:val="28"/>
        </w:rPr>
        <w:t>а</w:t>
      </w:r>
      <w:r w:rsidRPr="00A36A7E">
        <w:rPr>
          <w:rFonts w:ascii="Times New Roman" w:hAnsi="Times New Roman" w:cs="Times New Roman"/>
          <w:sz w:val="28"/>
          <w:szCs w:val="28"/>
        </w:rPr>
        <w:t>, фестивал</w:t>
      </w:r>
      <w:r w:rsidR="00A36A7E" w:rsidRPr="00A36A7E">
        <w:rPr>
          <w:rFonts w:ascii="Times New Roman" w:hAnsi="Times New Roman" w:cs="Times New Roman"/>
          <w:sz w:val="28"/>
          <w:szCs w:val="28"/>
        </w:rPr>
        <w:t>я</w:t>
      </w:r>
      <w:r w:rsidRPr="00A36A7E">
        <w:rPr>
          <w:rFonts w:ascii="Times New Roman" w:hAnsi="Times New Roman" w:cs="Times New Roman"/>
          <w:sz w:val="28"/>
          <w:szCs w:val="28"/>
        </w:rPr>
        <w:t>:</w:t>
      </w:r>
    </w:p>
    <w:p w:rsidR="00A902B3" w:rsidRPr="00A36A7E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A36A7E">
        <w:rPr>
          <w:rFonts w:ascii="Times New Roman" w:hAnsi="Times New Roman" w:cs="Times New Roman"/>
          <w:sz w:val="28"/>
          <w:szCs w:val="28"/>
        </w:rPr>
        <w:t>1</w:t>
      </w:r>
      <w:r w:rsidR="00E55027">
        <w:rPr>
          <w:rFonts w:ascii="Times New Roman" w:hAnsi="Times New Roman" w:cs="Times New Roman"/>
          <w:sz w:val="28"/>
          <w:szCs w:val="28"/>
        </w:rPr>
        <w:t xml:space="preserve">4 лауреатов и </w:t>
      </w:r>
      <w:r w:rsidRPr="00A36A7E">
        <w:rPr>
          <w:rFonts w:ascii="Times New Roman" w:hAnsi="Times New Roman" w:cs="Times New Roman"/>
          <w:sz w:val="28"/>
          <w:szCs w:val="28"/>
        </w:rPr>
        <w:t>дипломант</w:t>
      </w:r>
      <w:r w:rsidR="00E55027">
        <w:rPr>
          <w:rFonts w:ascii="Times New Roman" w:hAnsi="Times New Roman" w:cs="Times New Roman"/>
          <w:sz w:val="28"/>
          <w:szCs w:val="28"/>
        </w:rPr>
        <w:t>ов</w:t>
      </w:r>
    </w:p>
    <w:p w:rsidR="00A902B3" w:rsidRPr="00A36A7E" w:rsidRDefault="003E1EC7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EC7">
        <w:rPr>
          <w:rFonts w:ascii="Times New Roman" w:hAnsi="Times New Roman" w:cs="Times New Roman"/>
          <w:i/>
          <w:sz w:val="28"/>
          <w:szCs w:val="28"/>
          <w:u w:val="single"/>
        </w:rPr>
        <w:t>Прочие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6A7E" w:rsidRPr="00A36A7E">
        <w:rPr>
          <w:rFonts w:ascii="Times New Roman" w:hAnsi="Times New Roman" w:cs="Times New Roman"/>
          <w:sz w:val="28"/>
          <w:szCs w:val="28"/>
        </w:rPr>
        <w:t>7</w:t>
      </w:r>
      <w:r w:rsidR="00A902B3" w:rsidRPr="00A36A7E">
        <w:rPr>
          <w:rFonts w:ascii="Times New Roman" w:hAnsi="Times New Roman" w:cs="Times New Roman"/>
          <w:sz w:val="28"/>
          <w:szCs w:val="28"/>
        </w:rPr>
        <w:t xml:space="preserve"> конкурсов,  фестивалей:</w:t>
      </w:r>
    </w:p>
    <w:p w:rsidR="00A902B3" w:rsidRPr="00A36A7E" w:rsidRDefault="00E55027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лауреатов и </w:t>
      </w:r>
      <w:r w:rsidR="00A902B3" w:rsidRPr="00A36A7E">
        <w:rPr>
          <w:rFonts w:ascii="Times New Roman" w:hAnsi="Times New Roman" w:cs="Times New Roman"/>
          <w:sz w:val="28"/>
          <w:szCs w:val="28"/>
        </w:rPr>
        <w:t xml:space="preserve"> дипломант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902B3" w:rsidRPr="00A36A7E">
        <w:rPr>
          <w:rFonts w:ascii="Times New Roman" w:hAnsi="Times New Roman" w:cs="Times New Roman"/>
          <w:sz w:val="28"/>
          <w:szCs w:val="28"/>
        </w:rPr>
        <w:t>.</w:t>
      </w:r>
    </w:p>
    <w:p w:rsidR="00A902B3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EC7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Pr="00A36A7E">
        <w:rPr>
          <w:rFonts w:ascii="Times New Roman" w:hAnsi="Times New Roman" w:cs="Times New Roman"/>
          <w:sz w:val="28"/>
          <w:szCs w:val="28"/>
        </w:rPr>
        <w:t xml:space="preserve">: </w:t>
      </w:r>
      <w:r w:rsidR="00E55027">
        <w:rPr>
          <w:rFonts w:ascii="Times New Roman" w:hAnsi="Times New Roman" w:cs="Times New Roman"/>
          <w:sz w:val="28"/>
          <w:szCs w:val="28"/>
        </w:rPr>
        <w:t>67 лауреатов и дипломантов</w:t>
      </w:r>
    </w:p>
    <w:p w:rsidR="003E1EC7" w:rsidRPr="00917165" w:rsidRDefault="003E1EC7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2.4. Методическая деятельность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В  2016  году  методическая  работа  в  школе  велась  в  соответствии  с  утвержденными</w:t>
      </w:r>
    </w:p>
    <w:p w:rsidR="00A902B3" w:rsidRPr="00917165" w:rsidRDefault="0078482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планами  и  с  учетом  </w:t>
      </w:r>
      <w:r w:rsidR="00A902B3" w:rsidRPr="00917165">
        <w:rPr>
          <w:rFonts w:ascii="Times New Roman" w:hAnsi="Times New Roman" w:cs="Times New Roman"/>
          <w:sz w:val="28"/>
          <w:szCs w:val="28"/>
        </w:rPr>
        <w:t>потре</w:t>
      </w:r>
      <w:r>
        <w:rPr>
          <w:rFonts w:ascii="Times New Roman" w:hAnsi="Times New Roman" w:cs="Times New Roman"/>
          <w:sz w:val="28"/>
          <w:szCs w:val="28"/>
        </w:rPr>
        <w:t xml:space="preserve">бностей  образовательного  и  воспитательного 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процесса.</w:t>
      </w:r>
    </w:p>
    <w:p w:rsidR="00A902B3" w:rsidRPr="00917165" w:rsidRDefault="0078482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 работа  преподавателей  и  концертмейстеров  школы  направлена  </w:t>
      </w:r>
      <w:r w:rsidR="00A902B3" w:rsidRPr="00917165">
        <w:rPr>
          <w:rFonts w:ascii="Times New Roman" w:hAnsi="Times New Roman" w:cs="Times New Roman"/>
          <w:sz w:val="28"/>
          <w:szCs w:val="28"/>
        </w:rPr>
        <w:t>на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совершенствование и оптимизацию учебного процесса, внедрение современных педагогических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технологий наряду с сохранением лучших традиций российского академического образования в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3E1EC7">
        <w:rPr>
          <w:rFonts w:ascii="Times New Roman" w:hAnsi="Times New Roman" w:cs="Times New Roman"/>
          <w:sz w:val="28"/>
          <w:szCs w:val="28"/>
        </w:rPr>
        <w:t xml:space="preserve">области  искусства.  Все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направления  работы  курирует  Методический  совет  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«Санкт-Петербургской ДМШ имени Андрея Петрова». </w:t>
      </w:r>
    </w:p>
    <w:p w:rsidR="00A902B3" w:rsidRPr="00917165" w:rsidRDefault="003E1EC7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течение  </w:t>
      </w:r>
      <w:r w:rsidR="0078482F">
        <w:rPr>
          <w:rFonts w:ascii="Times New Roman" w:hAnsi="Times New Roman" w:cs="Times New Roman"/>
          <w:sz w:val="28"/>
          <w:szCs w:val="28"/>
        </w:rPr>
        <w:t xml:space="preserve">2016  года 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продолжалась  работа  над  методической  темой  школы    2015-2016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уч.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года  «Организация    работы  учащихся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над чтением с листа»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Методическая тема школы на 2016-17 учебный год: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«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5D5F70" w:rsidRPr="0091716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5D5F70" w:rsidRPr="00917165">
        <w:rPr>
          <w:rFonts w:ascii="Times New Roman" w:hAnsi="Times New Roman" w:cs="Times New Roman"/>
          <w:sz w:val="28"/>
          <w:szCs w:val="28"/>
        </w:rPr>
        <w:t xml:space="preserve"> связей</w:t>
      </w:r>
      <w:r w:rsidRPr="00917165">
        <w:rPr>
          <w:rFonts w:ascii="Times New Roman" w:hAnsi="Times New Roman" w:cs="Times New Roman"/>
          <w:sz w:val="28"/>
          <w:szCs w:val="28"/>
        </w:rPr>
        <w:t xml:space="preserve"> – необходимое условие 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для </w:t>
      </w:r>
      <w:r w:rsidR="00651861" w:rsidRPr="00917165">
        <w:rPr>
          <w:rFonts w:ascii="Times New Roman" w:hAnsi="Times New Roman" w:cs="Times New Roman"/>
          <w:sz w:val="28"/>
          <w:szCs w:val="28"/>
        </w:rPr>
        <w:t xml:space="preserve">всесторонней </w:t>
      </w:r>
      <w:r w:rsidR="005D5F70" w:rsidRPr="00917165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51861" w:rsidRPr="00917165">
        <w:rPr>
          <w:rFonts w:ascii="Times New Roman" w:hAnsi="Times New Roman" w:cs="Times New Roman"/>
          <w:sz w:val="28"/>
          <w:szCs w:val="28"/>
        </w:rPr>
        <w:t xml:space="preserve"> творческих способностей учащихся»</w:t>
      </w:r>
      <w:r w:rsidRPr="00917165">
        <w:rPr>
          <w:rFonts w:ascii="Times New Roman" w:hAnsi="Times New Roman" w:cs="Times New Roman"/>
          <w:sz w:val="28"/>
          <w:szCs w:val="28"/>
        </w:rPr>
        <w:t>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Проведены тематические педагогические советы: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Октябрь 2016 - «</w:t>
      </w:r>
      <w:r w:rsidR="00651861" w:rsidRPr="00917165">
        <w:rPr>
          <w:rFonts w:ascii="Times New Roman" w:hAnsi="Times New Roman" w:cs="Times New Roman"/>
          <w:sz w:val="28"/>
          <w:szCs w:val="28"/>
        </w:rPr>
        <w:t>Влияние музыкально- теоретических дисциплин на развитие ребенка</w:t>
      </w:r>
      <w:r w:rsidRPr="00917165">
        <w:rPr>
          <w:rFonts w:ascii="Times New Roman" w:hAnsi="Times New Roman" w:cs="Times New Roman"/>
          <w:sz w:val="28"/>
          <w:szCs w:val="28"/>
        </w:rPr>
        <w:t>».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Декабрь 2016 - «Формы и методы </w:t>
      </w:r>
      <w:r w:rsidR="00577697" w:rsidRPr="00917165">
        <w:rPr>
          <w:rFonts w:ascii="Times New Roman" w:hAnsi="Times New Roman" w:cs="Times New Roman"/>
          <w:sz w:val="28"/>
          <w:szCs w:val="28"/>
        </w:rPr>
        <w:t xml:space="preserve">взаимодействия индивидуальных  и групповых учебных дисциплин </w:t>
      </w:r>
      <w:r w:rsidRPr="00917165">
        <w:rPr>
          <w:rFonts w:ascii="Times New Roman" w:hAnsi="Times New Roman" w:cs="Times New Roman"/>
          <w:sz w:val="28"/>
          <w:szCs w:val="28"/>
        </w:rPr>
        <w:t>».</w:t>
      </w:r>
    </w:p>
    <w:p w:rsidR="00A902B3" w:rsidRPr="00917165" w:rsidRDefault="0078482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всех  </w:t>
      </w:r>
      <w:r w:rsidR="00A902B3" w:rsidRPr="00917165">
        <w:rPr>
          <w:rFonts w:ascii="Times New Roman" w:hAnsi="Times New Roman" w:cs="Times New Roman"/>
          <w:sz w:val="28"/>
          <w:szCs w:val="28"/>
        </w:rPr>
        <w:t>отделениях</w:t>
      </w:r>
      <w:r w:rsidR="00577697" w:rsidRPr="00917165">
        <w:rPr>
          <w:rFonts w:ascii="Times New Roman" w:hAnsi="Times New Roman" w:cs="Times New Roman"/>
          <w:sz w:val="28"/>
          <w:szCs w:val="28"/>
        </w:rPr>
        <w:t xml:space="preserve"> в  течение 2016 г</w:t>
      </w:r>
      <w:r>
        <w:rPr>
          <w:rFonts w:ascii="Times New Roman" w:hAnsi="Times New Roman" w:cs="Times New Roman"/>
          <w:sz w:val="28"/>
          <w:szCs w:val="28"/>
        </w:rPr>
        <w:t xml:space="preserve">  велась  работа  по  </w:t>
      </w:r>
      <w:r w:rsidR="00A902B3" w:rsidRPr="00917165">
        <w:rPr>
          <w:rFonts w:ascii="Times New Roman" w:hAnsi="Times New Roman" w:cs="Times New Roman"/>
          <w:sz w:val="28"/>
          <w:szCs w:val="28"/>
        </w:rPr>
        <w:t>совершенствованию</w:t>
      </w:r>
    </w:p>
    <w:p w:rsidR="00A902B3" w:rsidRPr="00917165" w:rsidRDefault="0078482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 предпрофессиональных  общеобразовательных  программ  </w:t>
      </w:r>
      <w:r w:rsidR="00A902B3" w:rsidRPr="00917165">
        <w:rPr>
          <w:rFonts w:ascii="Times New Roman" w:hAnsi="Times New Roman" w:cs="Times New Roman"/>
          <w:sz w:val="28"/>
          <w:szCs w:val="28"/>
        </w:rPr>
        <w:t>в  области</w:t>
      </w:r>
      <w:r w:rsidR="00577697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музыкального  искусства</w:t>
      </w:r>
      <w:r w:rsidR="00577697" w:rsidRPr="00917165">
        <w:rPr>
          <w:rFonts w:ascii="Times New Roman" w:hAnsi="Times New Roman" w:cs="Times New Roman"/>
          <w:sz w:val="28"/>
          <w:szCs w:val="28"/>
        </w:rPr>
        <w:t xml:space="preserve">, а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также программ для эстетического и подготовительного </w:t>
      </w:r>
      <w:r w:rsidR="00A902B3" w:rsidRPr="00917165">
        <w:rPr>
          <w:rFonts w:ascii="Times New Roman" w:hAnsi="Times New Roman" w:cs="Times New Roman"/>
          <w:sz w:val="28"/>
          <w:szCs w:val="28"/>
        </w:rPr>
        <w:lastRenderedPageBreak/>
        <w:t>отделений.</w:t>
      </w:r>
      <w:r w:rsidR="00E47619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Корректируются фонды оценочных средств по дополнительным предпрофессиональным</w:t>
      </w:r>
      <w:r w:rsidR="00E47619">
        <w:rPr>
          <w:rFonts w:ascii="Times New Roman" w:hAnsi="Times New Roman" w:cs="Times New Roman"/>
          <w:sz w:val="28"/>
          <w:szCs w:val="28"/>
        </w:rPr>
        <w:t xml:space="preserve"> </w:t>
      </w:r>
      <w:r w:rsidR="000F7959">
        <w:rPr>
          <w:rFonts w:ascii="Times New Roman" w:hAnsi="Times New Roman" w:cs="Times New Roman"/>
          <w:sz w:val="28"/>
          <w:szCs w:val="28"/>
        </w:rPr>
        <w:t xml:space="preserve">общеобразовательным  программам  в  области  музыкального  искусства  </w:t>
      </w:r>
      <w:r w:rsidR="00A902B3" w:rsidRPr="00917165">
        <w:rPr>
          <w:rFonts w:ascii="Times New Roman" w:hAnsi="Times New Roman" w:cs="Times New Roman"/>
          <w:sz w:val="28"/>
          <w:szCs w:val="28"/>
        </w:rPr>
        <w:t>«Фортепиано»,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«Хоровое  пение»,  «Народные  инструменты»,  «Духовые  и  ударные  инструменты»,  «Струнные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ин</w:t>
      </w:r>
      <w:r w:rsidR="00482BD2" w:rsidRPr="00917165">
        <w:rPr>
          <w:rFonts w:ascii="Times New Roman" w:hAnsi="Times New Roman" w:cs="Times New Roman"/>
          <w:sz w:val="28"/>
          <w:szCs w:val="28"/>
        </w:rPr>
        <w:t>струменты».</w:t>
      </w:r>
    </w:p>
    <w:p w:rsidR="00A902B3" w:rsidRPr="00917165" w:rsidRDefault="000F7959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итогам  2015-16  учебного  года  проведен  мониторинг  соответствия 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программ</w:t>
      </w:r>
    </w:p>
    <w:p w:rsidR="00A902B3" w:rsidRPr="00917165" w:rsidRDefault="000F7959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академических  концертов  учащихся  1-4  классов  фондам  оценочных  средств  </w:t>
      </w:r>
      <w:r w:rsidR="00A902B3" w:rsidRPr="00917165">
        <w:rPr>
          <w:rFonts w:ascii="Times New Roman" w:hAnsi="Times New Roman" w:cs="Times New Roman"/>
          <w:sz w:val="28"/>
          <w:szCs w:val="28"/>
        </w:rPr>
        <w:t>и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предпрофессиональным  общеобразовательным  программам  «Фортепиано»    (учебный  предмет</w:t>
      </w:r>
      <w:r>
        <w:rPr>
          <w:rFonts w:ascii="Times New Roman" w:hAnsi="Times New Roman" w:cs="Times New Roman"/>
          <w:sz w:val="28"/>
          <w:szCs w:val="28"/>
        </w:rPr>
        <w:t xml:space="preserve"> «Специальность  и  чтение  с  листа»),  «Народные  инструменты»  </w:t>
      </w:r>
      <w:r w:rsidR="00A902B3" w:rsidRPr="00917165">
        <w:rPr>
          <w:rFonts w:ascii="Times New Roman" w:hAnsi="Times New Roman" w:cs="Times New Roman"/>
          <w:sz w:val="28"/>
          <w:szCs w:val="28"/>
        </w:rPr>
        <w:t>(учебный   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«Специальность»), ОКФ. Проведен мониторинг программ переводных и выпускных экзаменов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по музыкальному инструменту, технических зачетов. Кроме того, рассматривались программы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выпускных экзаменов.</w:t>
      </w:r>
    </w:p>
    <w:p w:rsidR="00A902B3" w:rsidRDefault="000F7959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школе  реализуется  план  работы  с  молодыми 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преподавателями.</w:t>
      </w:r>
      <w:r w:rsidR="00C969F3">
        <w:rPr>
          <w:rFonts w:ascii="Times New Roman" w:hAnsi="Times New Roman" w:cs="Times New Roman"/>
          <w:sz w:val="28"/>
          <w:szCs w:val="28"/>
        </w:rPr>
        <w:t xml:space="preserve"> 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Кураторы </w:t>
      </w:r>
      <w:r>
        <w:rPr>
          <w:rFonts w:ascii="Times New Roman" w:hAnsi="Times New Roman" w:cs="Times New Roman"/>
          <w:sz w:val="28"/>
          <w:szCs w:val="28"/>
        </w:rPr>
        <w:t xml:space="preserve"> оказывают  методическую  помощь  </w:t>
      </w:r>
      <w:r w:rsidR="00A902B3" w:rsidRPr="00917165">
        <w:rPr>
          <w:rFonts w:ascii="Times New Roman" w:hAnsi="Times New Roman" w:cs="Times New Roman"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 xml:space="preserve">одым  преподавателям,  </w:t>
      </w:r>
      <w:r w:rsidR="00A902B3" w:rsidRPr="00917165">
        <w:rPr>
          <w:rFonts w:ascii="Times New Roman" w:hAnsi="Times New Roman" w:cs="Times New Roman"/>
          <w:sz w:val="28"/>
          <w:szCs w:val="28"/>
        </w:rPr>
        <w:t>организовано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2B3" w:rsidRPr="0091716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A902B3" w:rsidRPr="00917165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482BD2" w:rsidRPr="00917165" w:rsidRDefault="00A902B3" w:rsidP="00C969F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В 2016 году разработан</w:t>
      </w:r>
      <w:r w:rsidR="00482BD2" w:rsidRPr="00917165">
        <w:rPr>
          <w:rFonts w:ascii="Times New Roman" w:hAnsi="Times New Roman" w:cs="Times New Roman"/>
          <w:sz w:val="28"/>
          <w:szCs w:val="28"/>
        </w:rPr>
        <w:t>ы</w:t>
      </w:r>
      <w:r w:rsidRPr="00917165">
        <w:rPr>
          <w:rFonts w:ascii="Times New Roman" w:hAnsi="Times New Roman" w:cs="Times New Roman"/>
          <w:sz w:val="28"/>
          <w:szCs w:val="28"/>
        </w:rPr>
        <w:t xml:space="preserve"> и откорректирован</w:t>
      </w:r>
      <w:r w:rsidR="00482BD2" w:rsidRPr="00917165">
        <w:rPr>
          <w:rFonts w:ascii="Times New Roman" w:hAnsi="Times New Roman" w:cs="Times New Roman"/>
          <w:sz w:val="28"/>
          <w:szCs w:val="28"/>
        </w:rPr>
        <w:t>ы</w:t>
      </w:r>
      <w:r w:rsidRPr="0091716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47619">
        <w:rPr>
          <w:rFonts w:ascii="Times New Roman" w:hAnsi="Times New Roman" w:cs="Times New Roman"/>
          <w:sz w:val="28"/>
          <w:szCs w:val="28"/>
        </w:rPr>
        <w:t>я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о школьной Олимпиаде по сольфеджио, о проведении школьных конкурсов по отделам (Струнный и духовой отделы).</w:t>
      </w:r>
    </w:p>
    <w:p w:rsidR="00A902B3" w:rsidRPr="00917165" w:rsidRDefault="00A902B3" w:rsidP="00C969F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В  школе  реализуется  перспективный  план  методической  работы,  в  соответствии  с</w:t>
      </w:r>
    </w:p>
    <w:p w:rsidR="00A902B3" w:rsidRPr="00917165" w:rsidRDefault="000F7959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 преподаватели  выступают  с  методическими  сообщениями  на  </w:t>
      </w:r>
      <w:r w:rsidR="00A902B3" w:rsidRPr="00917165">
        <w:rPr>
          <w:rFonts w:ascii="Times New Roman" w:hAnsi="Times New Roman" w:cs="Times New Roman"/>
          <w:sz w:val="28"/>
          <w:szCs w:val="28"/>
        </w:rPr>
        <w:t>методических</w:t>
      </w:r>
      <w:r w:rsidR="00482BD2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объединениях, проводят открытые уроки, повышают квалификацию.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Методические сообщения в 2016 году - </w:t>
      </w:r>
      <w:r w:rsidR="0077686B" w:rsidRPr="00917165">
        <w:rPr>
          <w:rFonts w:ascii="Times New Roman" w:hAnsi="Times New Roman" w:cs="Times New Roman"/>
          <w:sz w:val="28"/>
          <w:szCs w:val="28"/>
        </w:rPr>
        <w:t>7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Прове</w:t>
      </w:r>
      <w:r w:rsidR="0077686B" w:rsidRPr="00917165">
        <w:rPr>
          <w:rFonts w:ascii="Times New Roman" w:hAnsi="Times New Roman" w:cs="Times New Roman"/>
          <w:sz w:val="28"/>
          <w:szCs w:val="28"/>
        </w:rPr>
        <w:t>дение открытых уроков</w:t>
      </w:r>
      <w:r w:rsidRPr="00917165">
        <w:rPr>
          <w:rFonts w:ascii="Times New Roman" w:hAnsi="Times New Roman" w:cs="Times New Roman"/>
          <w:sz w:val="28"/>
          <w:szCs w:val="28"/>
        </w:rPr>
        <w:t xml:space="preserve"> в 2016 году: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городской уровень – </w:t>
      </w:r>
      <w:r w:rsidR="005C65C4">
        <w:rPr>
          <w:rFonts w:ascii="Times New Roman" w:hAnsi="Times New Roman" w:cs="Times New Roman"/>
          <w:sz w:val="28"/>
          <w:szCs w:val="28"/>
        </w:rPr>
        <w:t>3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выездные – </w:t>
      </w:r>
      <w:r w:rsidR="005C65C4">
        <w:rPr>
          <w:rFonts w:ascii="Times New Roman" w:hAnsi="Times New Roman" w:cs="Times New Roman"/>
          <w:sz w:val="28"/>
          <w:szCs w:val="28"/>
        </w:rPr>
        <w:t>8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школьный уровень – </w:t>
      </w:r>
      <w:r w:rsidR="0077686B" w:rsidRPr="00917165">
        <w:rPr>
          <w:rFonts w:ascii="Times New Roman" w:hAnsi="Times New Roman" w:cs="Times New Roman"/>
          <w:sz w:val="28"/>
          <w:szCs w:val="28"/>
        </w:rPr>
        <w:t>11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Повышение</w:t>
      </w:r>
      <w:r w:rsidR="00E47619">
        <w:rPr>
          <w:rFonts w:ascii="Times New Roman" w:hAnsi="Times New Roman" w:cs="Times New Roman"/>
          <w:sz w:val="28"/>
          <w:szCs w:val="28"/>
        </w:rPr>
        <w:t xml:space="preserve"> квалификации преподавателей и </w:t>
      </w:r>
      <w:r w:rsidRPr="00917165">
        <w:rPr>
          <w:rFonts w:ascii="Times New Roman" w:hAnsi="Times New Roman" w:cs="Times New Roman"/>
          <w:sz w:val="28"/>
          <w:szCs w:val="28"/>
        </w:rPr>
        <w:t>концертмейстеров в 2016 году</w:t>
      </w:r>
      <w:r w:rsidR="00C969F3">
        <w:rPr>
          <w:rFonts w:ascii="Times New Roman" w:hAnsi="Times New Roman" w:cs="Times New Roman"/>
          <w:sz w:val="28"/>
          <w:szCs w:val="28"/>
        </w:rPr>
        <w:t>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В 2016 году повысили свою</w:t>
      </w:r>
      <w:r w:rsidR="00155F78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квалификацию на курсах, проводимых Учебно-методическим центром по образованию</w:t>
      </w:r>
      <w:r w:rsidR="00155F78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Комитета по культуре Санкт-Петербурга а также на курсах и семинарах в других организациях</w:t>
      </w:r>
      <w:r w:rsidR="00155F78">
        <w:rPr>
          <w:rFonts w:ascii="Times New Roman" w:hAnsi="Times New Roman" w:cs="Times New Roman"/>
          <w:sz w:val="28"/>
          <w:szCs w:val="28"/>
        </w:rPr>
        <w:t xml:space="preserve"> </w:t>
      </w:r>
      <w:r w:rsidRPr="00280859">
        <w:rPr>
          <w:rFonts w:ascii="Times New Roman" w:hAnsi="Times New Roman" w:cs="Times New Roman"/>
          <w:sz w:val="28"/>
          <w:szCs w:val="28"/>
        </w:rPr>
        <w:t xml:space="preserve"> </w:t>
      </w:r>
      <w:r w:rsidR="00280859" w:rsidRPr="00280859">
        <w:rPr>
          <w:rFonts w:ascii="Times New Roman" w:hAnsi="Times New Roman" w:cs="Times New Roman"/>
          <w:sz w:val="28"/>
          <w:szCs w:val="28"/>
        </w:rPr>
        <w:t xml:space="preserve">8 </w:t>
      </w:r>
      <w:r w:rsidRPr="00917165">
        <w:rPr>
          <w:rFonts w:ascii="Times New Roman" w:hAnsi="Times New Roman" w:cs="Times New Roman"/>
          <w:sz w:val="28"/>
          <w:szCs w:val="28"/>
        </w:rPr>
        <w:t>преподавателей</w:t>
      </w:r>
      <w:r w:rsidR="00155F78">
        <w:rPr>
          <w:rFonts w:ascii="Times New Roman" w:hAnsi="Times New Roman" w:cs="Times New Roman"/>
          <w:sz w:val="28"/>
          <w:szCs w:val="28"/>
        </w:rPr>
        <w:t>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Представители  педагогического  коллектива  участвуют  в  конференциях,  форумах               и</w:t>
      </w:r>
      <w:r w:rsidR="0077686B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="00AC1252">
        <w:rPr>
          <w:rFonts w:ascii="Times New Roman" w:hAnsi="Times New Roman" w:cs="Times New Roman"/>
          <w:sz w:val="28"/>
          <w:szCs w:val="28"/>
        </w:rPr>
        <w:t xml:space="preserve">других  общественно  </w:t>
      </w:r>
      <w:r w:rsidRPr="00917165">
        <w:rPr>
          <w:rFonts w:ascii="Times New Roman" w:hAnsi="Times New Roman" w:cs="Times New Roman"/>
          <w:sz w:val="28"/>
          <w:szCs w:val="28"/>
        </w:rPr>
        <w:t>значимых     мероприятиях,      где   делятся   педагогическим      опытом,</w:t>
      </w:r>
      <w:r w:rsidR="0077686B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представляют учебные программы и методические разработки.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Участие в конференциях в 2016 году.</w:t>
      </w:r>
    </w:p>
    <w:p w:rsidR="00C969F3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AC1252">
        <w:rPr>
          <w:rFonts w:ascii="Times New Roman" w:hAnsi="Times New Roman" w:cs="Times New Roman"/>
          <w:sz w:val="28"/>
          <w:szCs w:val="28"/>
        </w:rPr>
        <w:t xml:space="preserve">8 </w:t>
      </w:r>
      <w:r w:rsidRPr="00917165">
        <w:rPr>
          <w:rFonts w:ascii="Times New Roman" w:hAnsi="Times New Roman" w:cs="Times New Roman"/>
          <w:sz w:val="28"/>
          <w:szCs w:val="28"/>
        </w:rPr>
        <w:t>участников</w:t>
      </w:r>
    </w:p>
    <w:p w:rsidR="00C969F3" w:rsidRDefault="00C969F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Наличие опубликованных материалов  в 2016 году</w:t>
      </w:r>
      <w:r w:rsidR="00C969F3">
        <w:rPr>
          <w:rFonts w:ascii="Times New Roman" w:hAnsi="Times New Roman" w:cs="Times New Roman"/>
          <w:sz w:val="28"/>
          <w:szCs w:val="28"/>
        </w:rPr>
        <w:t>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Всего опубликовано: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Сборники – 1</w:t>
      </w:r>
    </w:p>
    <w:p w:rsidR="00A902B3" w:rsidRPr="00917165" w:rsidRDefault="0077686B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Интернет-публикации – 2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СМИ - </w:t>
      </w:r>
      <w:r w:rsidR="0077686B" w:rsidRPr="00917165">
        <w:rPr>
          <w:rFonts w:ascii="Times New Roman" w:hAnsi="Times New Roman" w:cs="Times New Roman"/>
          <w:sz w:val="28"/>
          <w:szCs w:val="28"/>
        </w:rPr>
        <w:t>5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Готовятся к изданию - 1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Результативное участие в профессиональных конкурсах свидетельствует об активизации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творческой и методической деятельности преподавателей.</w:t>
      </w:r>
    </w:p>
    <w:p w:rsidR="00A902B3" w:rsidRPr="00BF2407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2407">
        <w:rPr>
          <w:rFonts w:ascii="Times New Roman" w:hAnsi="Times New Roman" w:cs="Times New Roman"/>
          <w:b/>
          <w:i/>
          <w:sz w:val="28"/>
          <w:szCs w:val="28"/>
          <w:u w:val="single"/>
        </w:rPr>
        <w:t>Награждены в 2016 году</w:t>
      </w:r>
      <w:r w:rsidR="003B56BA" w:rsidRPr="00BF240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B56BA" w:rsidRPr="003B56BA" w:rsidRDefault="003B56BA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6B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B56BA">
        <w:rPr>
          <w:rFonts w:ascii="Times New Roman" w:hAnsi="Times New Roman" w:cs="Times New Roman"/>
          <w:sz w:val="28"/>
          <w:szCs w:val="28"/>
        </w:rPr>
        <w:t>Коцарева</w:t>
      </w:r>
      <w:proofErr w:type="spellEnd"/>
      <w:r w:rsidRPr="003B56BA">
        <w:rPr>
          <w:rFonts w:ascii="Times New Roman" w:hAnsi="Times New Roman" w:cs="Times New Roman"/>
          <w:sz w:val="28"/>
          <w:szCs w:val="28"/>
        </w:rPr>
        <w:t xml:space="preserve"> Н.Г. – директор школы Благодарность Губернатора Санкт-Петербурга</w:t>
      </w:r>
    </w:p>
    <w:p w:rsidR="00A902B3" w:rsidRPr="00E55027" w:rsidRDefault="003B56BA" w:rsidP="00E550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44A8">
        <w:rPr>
          <w:rFonts w:ascii="Times New Roman" w:hAnsi="Times New Roman" w:cs="Times New Roman"/>
          <w:sz w:val="28"/>
          <w:szCs w:val="28"/>
        </w:rPr>
        <w:t xml:space="preserve">.Буцких </w:t>
      </w:r>
      <w:r w:rsidR="00A21C0C">
        <w:rPr>
          <w:rFonts w:ascii="Times New Roman" w:hAnsi="Times New Roman" w:cs="Times New Roman"/>
          <w:sz w:val="28"/>
          <w:szCs w:val="28"/>
        </w:rPr>
        <w:t>М.Л.</w:t>
      </w:r>
      <w:r w:rsidR="00AB44A8">
        <w:rPr>
          <w:rFonts w:ascii="Times New Roman" w:hAnsi="Times New Roman" w:cs="Times New Roman"/>
          <w:sz w:val="28"/>
          <w:szCs w:val="28"/>
        </w:rPr>
        <w:t xml:space="preserve">   – </w:t>
      </w:r>
      <w:r w:rsidR="00E55027" w:rsidRPr="00E55027">
        <w:rPr>
          <w:rFonts w:ascii="Times New Roman" w:hAnsi="Times New Roman" w:cs="Times New Roman"/>
          <w:sz w:val="28"/>
          <w:szCs w:val="28"/>
        </w:rPr>
        <w:t>преподавател</w:t>
      </w:r>
      <w:r w:rsidR="003972BD">
        <w:rPr>
          <w:rFonts w:ascii="Times New Roman" w:hAnsi="Times New Roman" w:cs="Times New Roman"/>
          <w:sz w:val="28"/>
          <w:szCs w:val="28"/>
        </w:rPr>
        <w:t>ь</w:t>
      </w:r>
      <w:r w:rsidR="00E55027" w:rsidRPr="00E55027">
        <w:rPr>
          <w:rFonts w:ascii="Times New Roman" w:hAnsi="Times New Roman" w:cs="Times New Roman"/>
          <w:sz w:val="28"/>
          <w:szCs w:val="28"/>
        </w:rPr>
        <w:t xml:space="preserve">  класса  хора  -  </w:t>
      </w:r>
      <w:r w:rsidR="00A902B3" w:rsidRPr="00E55027">
        <w:rPr>
          <w:rFonts w:ascii="Times New Roman" w:hAnsi="Times New Roman" w:cs="Times New Roman"/>
          <w:sz w:val="28"/>
          <w:szCs w:val="28"/>
        </w:rPr>
        <w:t>Благодарность</w:t>
      </w:r>
    </w:p>
    <w:p w:rsidR="00A902B3" w:rsidRPr="00E55027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E55027">
        <w:rPr>
          <w:rFonts w:ascii="Times New Roman" w:hAnsi="Times New Roman" w:cs="Times New Roman"/>
          <w:sz w:val="28"/>
          <w:szCs w:val="28"/>
        </w:rPr>
        <w:t>Комитета по культуре Санкт-Петербурга</w:t>
      </w:r>
    </w:p>
    <w:p w:rsidR="00A902B3" w:rsidRDefault="003B56BA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55027" w:rsidRPr="00E55027">
        <w:rPr>
          <w:rFonts w:ascii="Times New Roman" w:hAnsi="Times New Roman" w:cs="Times New Roman"/>
          <w:sz w:val="28"/>
          <w:szCs w:val="28"/>
        </w:rPr>
        <w:t xml:space="preserve">. Мурашова </w:t>
      </w:r>
      <w:r w:rsidR="00A21C0C">
        <w:rPr>
          <w:rFonts w:ascii="Times New Roman" w:hAnsi="Times New Roman" w:cs="Times New Roman"/>
          <w:sz w:val="28"/>
          <w:szCs w:val="28"/>
        </w:rPr>
        <w:t>Е.Н.</w:t>
      </w:r>
      <w:r w:rsidR="00E55027" w:rsidRPr="00E55027">
        <w:rPr>
          <w:rFonts w:ascii="Times New Roman" w:hAnsi="Times New Roman" w:cs="Times New Roman"/>
          <w:sz w:val="28"/>
          <w:szCs w:val="28"/>
        </w:rPr>
        <w:t xml:space="preserve"> – преподавател</w:t>
      </w:r>
      <w:r w:rsidR="003972BD">
        <w:rPr>
          <w:rFonts w:ascii="Times New Roman" w:hAnsi="Times New Roman" w:cs="Times New Roman"/>
          <w:sz w:val="28"/>
          <w:szCs w:val="28"/>
        </w:rPr>
        <w:t>ь</w:t>
      </w:r>
      <w:r w:rsidR="00AB44A8">
        <w:rPr>
          <w:rFonts w:ascii="Times New Roman" w:hAnsi="Times New Roman" w:cs="Times New Roman"/>
          <w:sz w:val="28"/>
          <w:szCs w:val="28"/>
        </w:rPr>
        <w:t xml:space="preserve"> класса хора  - </w:t>
      </w:r>
      <w:r w:rsidR="00A902B3" w:rsidRPr="00E55027">
        <w:rPr>
          <w:rFonts w:ascii="Times New Roman" w:hAnsi="Times New Roman" w:cs="Times New Roman"/>
          <w:sz w:val="28"/>
          <w:szCs w:val="28"/>
        </w:rPr>
        <w:t>Благодарность  Комитета  по</w:t>
      </w:r>
      <w:r w:rsidR="00E55027" w:rsidRPr="00E55027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E55027">
        <w:rPr>
          <w:rFonts w:ascii="Times New Roman" w:hAnsi="Times New Roman" w:cs="Times New Roman"/>
          <w:sz w:val="28"/>
          <w:szCs w:val="28"/>
        </w:rPr>
        <w:t>культуре Санкт-Петербурга</w:t>
      </w:r>
    </w:p>
    <w:p w:rsidR="00383A3B" w:rsidRDefault="00383A3B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ЗРК РФ Виноградова </w:t>
      </w:r>
      <w:r w:rsidR="00A21C0C">
        <w:rPr>
          <w:rFonts w:ascii="Times New Roman" w:hAnsi="Times New Roman" w:cs="Times New Roman"/>
          <w:sz w:val="28"/>
          <w:szCs w:val="28"/>
        </w:rPr>
        <w:t xml:space="preserve">Г.М. </w:t>
      </w:r>
      <w:r>
        <w:rPr>
          <w:rFonts w:ascii="Times New Roman" w:hAnsi="Times New Roman" w:cs="Times New Roman"/>
          <w:sz w:val="28"/>
          <w:szCs w:val="28"/>
        </w:rPr>
        <w:t>-преподаватель класса арфы – Благодарность Комитета по культуре Санкт-Петербурга</w:t>
      </w:r>
    </w:p>
    <w:p w:rsidR="00C969F3" w:rsidRPr="00917165" w:rsidRDefault="00C969F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105DB3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DB3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Конкурсы музыкантов-исполнителей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2BD" w:rsidRPr="003972BD" w:rsidRDefault="00A902B3" w:rsidP="003972B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1</w:t>
      </w:r>
      <w:r w:rsidRPr="003972BD">
        <w:rPr>
          <w:rFonts w:ascii="Times New Roman" w:hAnsi="Times New Roman" w:cs="Times New Roman"/>
          <w:sz w:val="28"/>
          <w:szCs w:val="28"/>
        </w:rPr>
        <w:t xml:space="preserve">. </w:t>
      </w:r>
      <w:r w:rsidR="003972BD" w:rsidRPr="003972B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3972BD" w:rsidRPr="003972BD">
        <w:rPr>
          <w:rFonts w:ascii="Times New Roman" w:hAnsi="Times New Roman" w:cs="Times New Roman"/>
          <w:sz w:val="28"/>
          <w:szCs w:val="28"/>
        </w:rPr>
        <w:t>Мушинская</w:t>
      </w:r>
      <w:proofErr w:type="spellEnd"/>
      <w:r w:rsidR="003972BD" w:rsidRPr="003972BD">
        <w:rPr>
          <w:rFonts w:ascii="Times New Roman" w:hAnsi="Times New Roman" w:cs="Times New Roman"/>
          <w:sz w:val="28"/>
          <w:szCs w:val="28"/>
        </w:rPr>
        <w:t xml:space="preserve"> </w:t>
      </w:r>
      <w:r w:rsidR="003972BD" w:rsidRPr="003972BD">
        <w:rPr>
          <w:rStyle w:val="a6"/>
          <w:rFonts w:ascii="Times New Roman" w:hAnsi="Times New Roman" w:cs="Times New Roman"/>
          <w:sz w:val="28"/>
          <w:szCs w:val="28"/>
        </w:rPr>
        <w:t>VII Международный конкурс "Санкт-Петербург в зеркале мировой музыкальной культуры"</w:t>
      </w:r>
      <w:r w:rsidR="003972B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3972BD" w:rsidRPr="003972BD">
        <w:rPr>
          <w:rFonts w:ascii="Times New Roman" w:hAnsi="Times New Roman" w:cs="Times New Roman"/>
          <w:sz w:val="28"/>
          <w:szCs w:val="28"/>
        </w:rPr>
        <w:t>в составе квартета саксофонов Диплом лауреата II степени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Преподаватели школы приглашаются к участию в работе жюри профессиональных конкурсов,</w:t>
      </w:r>
      <w:r w:rsidR="00AB44A8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что свидетельствует о высоком уровне профессиональной компетентности педагогического</w:t>
      </w:r>
      <w:r w:rsidR="00AB44A8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состава школы.</w:t>
      </w:r>
    </w:p>
    <w:p w:rsidR="00AB44A8" w:rsidRPr="00917165" w:rsidRDefault="00AB44A8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105DB3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DB3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жюри конкурсов в 2016 году</w:t>
      </w:r>
    </w:p>
    <w:p w:rsidR="00A902B3" w:rsidRPr="00F43E6B" w:rsidRDefault="003972BD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Мурашова Е.Н. работа в жюри городского концерта младших хоров</w:t>
      </w:r>
      <w:r w:rsidR="00F43E6B">
        <w:rPr>
          <w:rFonts w:ascii="Times New Roman" w:hAnsi="Times New Roman" w:cs="Times New Roman"/>
          <w:sz w:val="28"/>
          <w:szCs w:val="28"/>
        </w:rPr>
        <w:t xml:space="preserve"> ДМШ / ДШИ СПб</w:t>
      </w:r>
    </w:p>
    <w:p w:rsidR="00280859" w:rsidRDefault="00280859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F43E6B">
        <w:rPr>
          <w:rFonts w:ascii="Times New Roman" w:hAnsi="Times New Roman" w:cs="Times New Roman"/>
          <w:sz w:val="28"/>
          <w:szCs w:val="28"/>
        </w:rPr>
        <w:t xml:space="preserve">Наумова Р.З. </w:t>
      </w:r>
      <w:r w:rsidR="00F43E6B" w:rsidRPr="00F43E6B">
        <w:rPr>
          <w:rFonts w:ascii="Times New Roman" w:hAnsi="Times New Roman" w:cs="Times New Roman"/>
          <w:sz w:val="28"/>
          <w:szCs w:val="28"/>
        </w:rPr>
        <w:t>работа в жюри «Открытого регионального фестиваля-конкурса ансамблевой музыки» г. Зеленогорск</w:t>
      </w:r>
    </w:p>
    <w:p w:rsidR="002F0DBD" w:rsidRPr="00917165" w:rsidRDefault="00105DB3" w:rsidP="00105DB3">
      <w:pPr>
        <w:jc w:val="both"/>
        <w:rPr>
          <w:rFonts w:ascii="Times New Roman" w:hAnsi="Times New Roman" w:cs="Times New Roman"/>
          <w:sz w:val="28"/>
          <w:szCs w:val="28"/>
        </w:rPr>
      </w:pPr>
      <w:r w:rsidRPr="00105DB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105DB3">
        <w:rPr>
          <w:rFonts w:ascii="Times New Roman" w:hAnsi="Times New Roman" w:cs="Times New Roman"/>
          <w:sz w:val="28"/>
          <w:szCs w:val="28"/>
        </w:rPr>
        <w:t>Пинтверене</w:t>
      </w:r>
      <w:proofErr w:type="spellEnd"/>
      <w:r w:rsidR="007C2BAF" w:rsidRPr="00105DB3">
        <w:rPr>
          <w:rFonts w:ascii="Times New Roman" w:hAnsi="Times New Roman" w:cs="Times New Roman"/>
          <w:sz w:val="28"/>
          <w:szCs w:val="28"/>
        </w:rPr>
        <w:t xml:space="preserve"> работа в составе жюри исполнительского конкурса в рамках </w:t>
      </w:r>
      <w:r w:rsidR="007C2BAF" w:rsidRPr="00105DB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C2BAF" w:rsidRPr="00105DB3">
        <w:rPr>
          <w:rFonts w:ascii="Times New Roman" w:hAnsi="Times New Roman" w:cs="Times New Roman"/>
          <w:sz w:val="28"/>
          <w:szCs w:val="28"/>
        </w:rPr>
        <w:t xml:space="preserve"> Олимпиады Искусств стран СНГ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5DB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B3">
        <w:rPr>
          <w:rFonts w:ascii="Times New Roman" w:hAnsi="Times New Roman" w:cs="Times New Roman"/>
          <w:sz w:val="28"/>
          <w:szCs w:val="28"/>
        </w:rPr>
        <w:t>Губкин</w:t>
      </w:r>
    </w:p>
    <w:p w:rsidR="00A902B3" w:rsidRPr="00AB44A8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44A8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Методическая  работа  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«Санкт-Петербургская ДМШ имени Андрея Петрова» </w:t>
      </w:r>
      <w:r w:rsidRPr="00917165">
        <w:rPr>
          <w:rFonts w:ascii="Times New Roman" w:hAnsi="Times New Roman" w:cs="Times New Roman"/>
          <w:sz w:val="28"/>
          <w:szCs w:val="28"/>
        </w:rPr>
        <w:t>организована  и  проводится  планомерно,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результативность   работы   подтверждена      участием   педагогических   работников   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конференциях,      конкурсах,    наличием    публикаций.     Анализ     тем   методических     разработок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B44A8">
        <w:rPr>
          <w:rFonts w:ascii="Times New Roman" w:hAnsi="Times New Roman" w:cs="Times New Roman"/>
          <w:sz w:val="28"/>
          <w:szCs w:val="28"/>
        </w:rPr>
        <w:t xml:space="preserve">показал, </w:t>
      </w:r>
      <w:r w:rsidRPr="00917165">
        <w:rPr>
          <w:rFonts w:ascii="Times New Roman" w:hAnsi="Times New Roman" w:cs="Times New Roman"/>
          <w:sz w:val="28"/>
          <w:szCs w:val="28"/>
        </w:rPr>
        <w:t>что   зачастую    методические    разработки    имеют    теоретическую     направленность.</w:t>
      </w:r>
      <w:r w:rsidR="00AB44A8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917165">
        <w:rPr>
          <w:rFonts w:ascii="Times New Roman" w:hAnsi="Times New Roman" w:cs="Times New Roman"/>
          <w:sz w:val="28"/>
          <w:szCs w:val="28"/>
        </w:rPr>
        <w:t>обратить  внимание  на  усиление        практической  направленности  и  выбор  темы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методической      разработки     преподавателя      должен      отвечать    насущным       проблемам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3972BD">
        <w:rPr>
          <w:rFonts w:ascii="Times New Roman" w:hAnsi="Times New Roman" w:cs="Times New Roman"/>
          <w:sz w:val="28"/>
          <w:szCs w:val="28"/>
        </w:rPr>
        <w:t>о</w:t>
      </w:r>
      <w:r w:rsidRPr="00917165">
        <w:rPr>
          <w:rFonts w:ascii="Times New Roman" w:hAnsi="Times New Roman" w:cs="Times New Roman"/>
          <w:sz w:val="28"/>
          <w:szCs w:val="28"/>
        </w:rPr>
        <w:t>бразовательного процесса.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2F0DBD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0DBD">
        <w:rPr>
          <w:rFonts w:ascii="Times New Roman" w:hAnsi="Times New Roman" w:cs="Times New Roman"/>
          <w:b/>
          <w:sz w:val="28"/>
          <w:szCs w:val="28"/>
        </w:rPr>
        <w:t>3. СТРУКТУРА И СИСТЕМА УПРАВЛЕНИЯ</w:t>
      </w:r>
    </w:p>
    <w:p w:rsidR="00A902B3" w:rsidRPr="002F0DBD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02B3" w:rsidRPr="00917165" w:rsidRDefault="00786D2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02B3" w:rsidRPr="00917165">
        <w:rPr>
          <w:rFonts w:ascii="Times New Roman" w:hAnsi="Times New Roman" w:cs="Times New Roman"/>
          <w:sz w:val="28"/>
          <w:szCs w:val="28"/>
        </w:rPr>
        <w:t>соответствии  с  Уставом  образовательного  учреждения  (ОУ),  нормативно-правовыми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актами, действующими в Российской Федерации СПб ГБОУ ДОД </w:t>
      </w:r>
      <w:r w:rsidR="00991EEA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Pr="00917165">
        <w:rPr>
          <w:rFonts w:ascii="Times New Roman" w:hAnsi="Times New Roman" w:cs="Times New Roman"/>
          <w:sz w:val="28"/>
          <w:szCs w:val="28"/>
        </w:rPr>
        <w:t xml:space="preserve"> самостоятельно в формировании своей структуры.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Управление ОУ осуществляется в соответствии с законодательством РФ. Руководящие и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педагогические     работники     учреждения      руководствуются      следующими       нормативными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документами:  Конвенцией  ООН  о  правах  ребенка,  Законом  №273-ФЗ              «Об  образовании  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Российской  Федерации»      от  29  декабря  2012  г.;  Порядком  организации  и  осуществления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образовательной     деятельности     по   дополнительным      общеобразовательным        программам,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утверждённом  Приказом  №       1008 Министерства  образования  и  науки  Российской  Федерации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71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17165">
        <w:rPr>
          <w:rFonts w:ascii="Times New Roman" w:hAnsi="Times New Roman" w:cs="Times New Roman"/>
          <w:sz w:val="28"/>
          <w:szCs w:val="28"/>
        </w:rPr>
        <w:t xml:space="preserve">  России)  от  29  августа  2013  г.;  Санитарно-эпидемиологическими  правилами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нормативами СанПиН 2.4.4.3172-14 «Санитарно-эпидемиологические требования к устройству,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содержанию  и  организации  режима  работы  образовательных  организаций  дополнительного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образования   детей»,   </w:t>
      </w:r>
      <w:r w:rsidRPr="00917165">
        <w:rPr>
          <w:rFonts w:ascii="Times New Roman" w:hAnsi="Times New Roman" w:cs="Times New Roman"/>
          <w:sz w:val="28"/>
          <w:szCs w:val="28"/>
        </w:rPr>
        <w:lastRenderedPageBreak/>
        <w:t>нормативными   правовыми   актами   Санкт-Петербурга;   Лицензией   на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осуществление   образовательной   деятельности;   приказами   и   распоряжениями   Учредителя;</w:t>
      </w:r>
    </w:p>
    <w:p w:rsidR="00A902B3" w:rsidRPr="00917165" w:rsidRDefault="00786D2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268DD">
        <w:rPr>
          <w:rFonts w:ascii="Times New Roman" w:hAnsi="Times New Roman" w:cs="Times New Roman"/>
          <w:sz w:val="28"/>
          <w:szCs w:val="28"/>
        </w:rPr>
        <w:t xml:space="preserve">ОУ;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Программой  развития  СПб  ГБОУ  ДОД  </w:t>
      </w:r>
      <w:r w:rsidR="00991EEA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3972BD">
        <w:rPr>
          <w:rFonts w:ascii="Times New Roman" w:hAnsi="Times New Roman" w:cs="Times New Roman"/>
          <w:sz w:val="28"/>
          <w:szCs w:val="28"/>
        </w:rPr>
        <w:t xml:space="preserve"> в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период до 2017 года, локальными актами ОУ.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Непосредственное      управление     ОУ</w:t>
      </w:r>
      <w:r w:rsidR="00786D23">
        <w:rPr>
          <w:rFonts w:ascii="Times New Roman" w:hAnsi="Times New Roman" w:cs="Times New Roman"/>
          <w:sz w:val="28"/>
          <w:szCs w:val="28"/>
        </w:rPr>
        <w:t xml:space="preserve">    осуществляет    директор, </w:t>
      </w:r>
      <w:r w:rsidRPr="00917165">
        <w:rPr>
          <w:rFonts w:ascii="Times New Roman" w:hAnsi="Times New Roman" w:cs="Times New Roman"/>
          <w:sz w:val="28"/>
          <w:szCs w:val="28"/>
        </w:rPr>
        <w:t xml:space="preserve"> в  своей    деятельности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подотчетный Учредителю, действующий в соответствии с должностной инструкцией, трудовым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договором  и  Уставом  СПб  ГБОУ  ДОД  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«Санкт-Петербургская ДМШ имени Андрея Петрова». </w:t>
      </w:r>
      <w:r w:rsidR="00786D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17165">
        <w:rPr>
          <w:rFonts w:ascii="Times New Roman" w:hAnsi="Times New Roman" w:cs="Times New Roman"/>
          <w:sz w:val="28"/>
          <w:szCs w:val="28"/>
        </w:rPr>
        <w:t>ОУ  представлена     директором,  осуществляющим  непосредственное  руководство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учреждением,  заместителями  директора  по  учебно</w:t>
      </w:r>
      <w:r w:rsidR="00991EEA" w:rsidRPr="00917165">
        <w:rPr>
          <w:rFonts w:ascii="Times New Roman" w:hAnsi="Times New Roman" w:cs="Times New Roman"/>
          <w:sz w:val="28"/>
          <w:szCs w:val="28"/>
        </w:rPr>
        <w:t>й</w:t>
      </w:r>
      <w:r w:rsidRPr="00917165">
        <w:rPr>
          <w:rFonts w:ascii="Times New Roman" w:hAnsi="Times New Roman" w:cs="Times New Roman"/>
          <w:sz w:val="28"/>
          <w:szCs w:val="28"/>
        </w:rPr>
        <w:t xml:space="preserve">  работе,  по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 концертной работе, по 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АХЧ,   </w:t>
      </w:r>
      <w:r w:rsidR="00991EEA" w:rsidRPr="00917165">
        <w:rPr>
          <w:rFonts w:ascii="Times New Roman" w:hAnsi="Times New Roman" w:cs="Times New Roman"/>
          <w:sz w:val="28"/>
          <w:szCs w:val="28"/>
        </w:rPr>
        <w:t>руководителями отделов</w:t>
      </w:r>
      <w:r w:rsidRPr="00917165">
        <w:rPr>
          <w:rFonts w:ascii="Times New Roman" w:hAnsi="Times New Roman" w:cs="Times New Roman"/>
          <w:sz w:val="28"/>
          <w:szCs w:val="28"/>
        </w:rPr>
        <w:t>, методистом.</w:t>
      </w:r>
      <w:r w:rsidR="00786D23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Все  члены  администрации  обладают  достаточным   уровнем   управленческой  культуры,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владеют современными информационными технологиями.</w:t>
      </w:r>
      <w:r w:rsidR="00786D23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Кол</w:t>
      </w:r>
      <w:r w:rsidR="00786D23">
        <w:rPr>
          <w:rFonts w:ascii="Times New Roman" w:hAnsi="Times New Roman" w:cs="Times New Roman"/>
          <w:sz w:val="28"/>
          <w:szCs w:val="28"/>
        </w:rPr>
        <w:t xml:space="preserve">легиальными </w:t>
      </w:r>
      <w:r w:rsidR="003972BD">
        <w:rPr>
          <w:rFonts w:ascii="Times New Roman" w:hAnsi="Times New Roman" w:cs="Times New Roman"/>
          <w:sz w:val="28"/>
          <w:szCs w:val="28"/>
        </w:rPr>
        <w:t xml:space="preserve">органами  управления  ОУ,  обеспечивающими  </w:t>
      </w:r>
      <w:r w:rsidRPr="00917165">
        <w:rPr>
          <w:rFonts w:ascii="Times New Roman" w:hAnsi="Times New Roman" w:cs="Times New Roman"/>
          <w:sz w:val="28"/>
          <w:szCs w:val="28"/>
        </w:rPr>
        <w:t>государственно-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общественный  характер  управления,  являются:  Педагогический  совет,  Методический  совет,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Общее   собрани</w:t>
      </w:r>
      <w:r w:rsidR="00786D23">
        <w:rPr>
          <w:rFonts w:ascii="Times New Roman" w:hAnsi="Times New Roman" w:cs="Times New Roman"/>
          <w:sz w:val="28"/>
          <w:szCs w:val="28"/>
        </w:rPr>
        <w:t xml:space="preserve">е  работников  ОУ.  Структура, </w:t>
      </w:r>
      <w:r w:rsidRPr="00917165">
        <w:rPr>
          <w:rFonts w:ascii="Times New Roman" w:hAnsi="Times New Roman" w:cs="Times New Roman"/>
          <w:sz w:val="28"/>
          <w:szCs w:val="28"/>
        </w:rPr>
        <w:t>порядок  формирования,  срок  полномочий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компетенция   органов   управления   образовательной   организацией,   порядок   принятия   ими</w:t>
      </w:r>
      <w:r w:rsidR="003972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решений  устанавливаются  локальными  актами,  в  том  числе  «Положением  о  Педагогическим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совете СПб ГБОУ ДОД </w:t>
      </w:r>
      <w:r w:rsidR="00991EEA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Pr="00917165">
        <w:rPr>
          <w:rFonts w:ascii="Times New Roman" w:hAnsi="Times New Roman" w:cs="Times New Roman"/>
          <w:sz w:val="28"/>
          <w:szCs w:val="28"/>
        </w:rPr>
        <w:t xml:space="preserve">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«Положением  о  Методическом  совете  СПб  ГБОУ  ДОД  </w:t>
      </w:r>
      <w:r w:rsidR="00991EEA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Pr="00917165">
        <w:rPr>
          <w:rFonts w:ascii="Times New Roman" w:hAnsi="Times New Roman" w:cs="Times New Roman"/>
          <w:sz w:val="28"/>
          <w:szCs w:val="28"/>
        </w:rPr>
        <w:t>.</w:t>
      </w:r>
      <w:r w:rsidR="00786D23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Отношения  работников  ОУ  регулируются  трудовым  договором,  условия  которого  не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могут противоречить трудовому законодательству Российской Федерации. Преподавательский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состав формируется в соответствии со штатным расписанием.</w:t>
      </w:r>
      <w:r w:rsidR="00786D23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Организационная  модель  управления  школы  включает:  годовой  календарный  учебный</w:t>
      </w:r>
      <w:r w:rsidR="00786D23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график,  графики  образовательного  процесса,  учебные  планы,  расписания,  планы  творческой,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методической,  культурно-просветительской  деятельности  школы,  Педагогического  совета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3972BD">
        <w:rPr>
          <w:rFonts w:ascii="Times New Roman" w:hAnsi="Times New Roman" w:cs="Times New Roman"/>
          <w:sz w:val="28"/>
          <w:szCs w:val="28"/>
        </w:rPr>
        <w:t xml:space="preserve">Методического  совета, </w:t>
      </w:r>
      <w:r w:rsidRPr="00917165">
        <w:rPr>
          <w:rFonts w:ascii="Times New Roman" w:hAnsi="Times New Roman" w:cs="Times New Roman"/>
          <w:sz w:val="28"/>
          <w:szCs w:val="28"/>
        </w:rPr>
        <w:t xml:space="preserve"> роль  которого   особ</w:t>
      </w:r>
      <w:r w:rsidR="003972BD">
        <w:rPr>
          <w:rFonts w:ascii="Times New Roman" w:hAnsi="Times New Roman" w:cs="Times New Roman"/>
          <w:sz w:val="28"/>
          <w:szCs w:val="28"/>
        </w:rPr>
        <w:t xml:space="preserve">енно  возросла  при  внедрении </w:t>
      </w:r>
      <w:r w:rsidRPr="00917165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195E3B">
        <w:rPr>
          <w:rFonts w:ascii="Times New Roman" w:hAnsi="Times New Roman" w:cs="Times New Roman"/>
          <w:sz w:val="28"/>
          <w:szCs w:val="28"/>
        </w:rPr>
        <w:t xml:space="preserve"> п</w:t>
      </w:r>
      <w:r w:rsidRPr="00917165">
        <w:rPr>
          <w:rFonts w:ascii="Times New Roman" w:hAnsi="Times New Roman" w:cs="Times New Roman"/>
          <w:sz w:val="28"/>
          <w:szCs w:val="28"/>
        </w:rPr>
        <w:t>редпрофессиональных общеобразовательных программ.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Р</w:t>
      </w:r>
      <w:r w:rsidR="00195E3B">
        <w:rPr>
          <w:rFonts w:ascii="Times New Roman" w:hAnsi="Times New Roman" w:cs="Times New Roman"/>
          <w:sz w:val="28"/>
          <w:szCs w:val="28"/>
        </w:rPr>
        <w:t xml:space="preserve">абочие вопросы деятельности </w:t>
      </w:r>
      <w:r w:rsidRPr="00917165">
        <w:rPr>
          <w:rFonts w:ascii="Times New Roman" w:hAnsi="Times New Roman" w:cs="Times New Roman"/>
          <w:sz w:val="28"/>
          <w:szCs w:val="28"/>
        </w:rPr>
        <w:t>Учреждения  решаются  на  совещании  при  директоре,  в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котором   принимают   участие   з</w:t>
      </w:r>
      <w:r w:rsidR="00991EEA" w:rsidRPr="00917165">
        <w:rPr>
          <w:rFonts w:ascii="Times New Roman" w:hAnsi="Times New Roman" w:cs="Times New Roman"/>
          <w:sz w:val="28"/>
          <w:szCs w:val="28"/>
        </w:rPr>
        <w:t>аместители   директора   по   У</w:t>
      </w:r>
      <w:r w:rsidRPr="00917165">
        <w:rPr>
          <w:rFonts w:ascii="Times New Roman" w:hAnsi="Times New Roman" w:cs="Times New Roman"/>
          <w:sz w:val="28"/>
          <w:szCs w:val="28"/>
        </w:rPr>
        <w:t xml:space="preserve">Р, </w:t>
      </w:r>
      <w:r w:rsidR="00991EEA" w:rsidRPr="00917165">
        <w:rPr>
          <w:rFonts w:ascii="Times New Roman" w:hAnsi="Times New Roman" w:cs="Times New Roman"/>
          <w:sz w:val="28"/>
          <w:szCs w:val="28"/>
        </w:rPr>
        <w:t>КР, руководители</w:t>
      </w:r>
      <w:r w:rsidRPr="00917165">
        <w:rPr>
          <w:rFonts w:ascii="Times New Roman" w:hAnsi="Times New Roman" w:cs="Times New Roman"/>
          <w:sz w:val="28"/>
          <w:szCs w:val="28"/>
        </w:rPr>
        <w:t xml:space="preserve">  отделени</w:t>
      </w:r>
      <w:r w:rsidR="00991EEA" w:rsidRPr="00917165">
        <w:rPr>
          <w:rFonts w:ascii="Times New Roman" w:hAnsi="Times New Roman" w:cs="Times New Roman"/>
          <w:sz w:val="28"/>
          <w:szCs w:val="28"/>
        </w:rPr>
        <w:t>й</w:t>
      </w:r>
      <w:r w:rsidRPr="00917165">
        <w:rPr>
          <w:rFonts w:ascii="Times New Roman" w:hAnsi="Times New Roman" w:cs="Times New Roman"/>
          <w:sz w:val="28"/>
          <w:szCs w:val="28"/>
        </w:rPr>
        <w:t>,</w:t>
      </w:r>
      <w:r w:rsidR="00991EEA" w:rsidRPr="00917165">
        <w:rPr>
          <w:rFonts w:ascii="Times New Roman" w:hAnsi="Times New Roman" w:cs="Times New Roman"/>
          <w:sz w:val="28"/>
          <w:szCs w:val="28"/>
        </w:rPr>
        <w:t xml:space="preserve"> методист, </w:t>
      </w:r>
      <w:r w:rsidRPr="00917165">
        <w:rPr>
          <w:rFonts w:ascii="Times New Roman" w:hAnsi="Times New Roman" w:cs="Times New Roman"/>
          <w:sz w:val="28"/>
          <w:szCs w:val="28"/>
        </w:rPr>
        <w:t>преподаватели  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приглашенные на данный вопрос заинтересованные работники Учреждения.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195E3B">
        <w:rPr>
          <w:rFonts w:ascii="Times New Roman" w:hAnsi="Times New Roman" w:cs="Times New Roman"/>
          <w:sz w:val="28"/>
          <w:szCs w:val="28"/>
        </w:rPr>
        <w:t xml:space="preserve">В   Учреждении разработаны внутренние локальные </w:t>
      </w:r>
      <w:r w:rsidRPr="00917165">
        <w:rPr>
          <w:rFonts w:ascii="Times New Roman" w:hAnsi="Times New Roman" w:cs="Times New Roman"/>
          <w:sz w:val="28"/>
          <w:szCs w:val="28"/>
        </w:rPr>
        <w:t>акты,   регламентирующие: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административную   деятельность,   финансово-хозяйственную   деятельность,   образовательный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195E3B">
        <w:rPr>
          <w:rFonts w:ascii="Times New Roman" w:hAnsi="Times New Roman" w:cs="Times New Roman"/>
          <w:sz w:val="28"/>
          <w:szCs w:val="28"/>
        </w:rPr>
        <w:t xml:space="preserve">процесс, методическую деятельность, </w:t>
      </w:r>
      <w:r w:rsidRPr="00917165">
        <w:rPr>
          <w:rFonts w:ascii="Times New Roman" w:hAnsi="Times New Roman" w:cs="Times New Roman"/>
          <w:sz w:val="28"/>
          <w:szCs w:val="28"/>
        </w:rPr>
        <w:t>отн</w:t>
      </w:r>
      <w:r w:rsidR="00195E3B">
        <w:rPr>
          <w:rFonts w:ascii="Times New Roman" w:hAnsi="Times New Roman" w:cs="Times New Roman"/>
          <w:sz w:val="28"/>
          <w:szCs w:val="28"/>
        </w:rPr>
        <w:t xml:space="preserve">ошения </w:t>
      </w:r>
      <w:r w:rsidRPr="00917165">
        <w:rPr>
          <w:rFonts w:ascii="Times New Roman" w:hAnsi="Times New Roman" w:cs="Times New Roman"/>
          <w:sz w:val="28"/>
          <w:szCs w:val="28"/>
        </w:rPr>
        <w:t>с  работниками,   деятельность    органов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195E3B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Pr="00917165">
        <w:rPr>
          <w:rFonts w:ascii="Times New Roman" w:hAnsi="Times New Roman" w:cs="Times New Roman"/>
          <w:sz w:val="28"/>
          <w:szCs w:val="28"/>
        </w:rPr>
        <w:t>обеспечивающие</w:t>
      </w:r>
      <w:r w:rsidR="00195E3B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    делопроизводство    и  локальные    акты  организационно-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распорядительного характера.</w:t>
      </w:r>
    </w:p>
    <w:p w:rsidR="00B268DD" w:rsidRDefault="00B268DD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02B3" w:rsidRPr="00195E3B" w:rsidRDefault="00A902B3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5E3B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917165" w:rsidRDefault="00195E3B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 структура 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СПб   ГБОУ   ДОД   </w:t>
      </w:r>
      <w:r w:rsidR="00991EEA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 и  система  управления  достаточны  и  эффективны  для  обеспечения  выполнения</w:t>
      </w:r>
    </w:p>
    <w:p w:rsidR="00195E3B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функций  Учреждения  в  сфере  дополнительного  образования  в  соответствии  с  действующим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3972BD">
        <w:rPr>
          <w:rFonts w:ascii="Times New Roman" w:hAnsi="Times New Roman" w:cs="Times New Roman"/>
          <w:sz w:val="28"/>
          <w:szCs w:val="28"/>
        </w:rPr>
        <w:t xml:space="preserve">Собственная  нормативная  и  </w:t>
      </w:r>
      <w:r w:rsidRPr="00917165">
        <w:rPr>
          <w:rFonts w:ascii="Times New Roman" w:hAnsi="Times New Roman" w:cs="Times New Roman"/>
          <w:sz w:val="28"/>
          <w:szCs w:val="28"/>
        </w:rPr>
        <w:t>организ</w:t>
      </w:r>
      <w:r w:rsidR="003972BD">
        <w:rPr>
          <w:rFonts w:ascii="Times New Roman" w:hAnsi="Times New Roman" w:cs="Times New Roman"/>
          <w:sz w:val="28"/>
          <w:szCs w:val="28"/>
        </w:rPr>
        <w:t xml:space="preserve">ационно-распорядительная  </w:t>
      </w:r>
      <w:r w:rsidRPr="00917165">
        <w:rPr>
          <w:rFonts w:ascii="Times New Roman" w:hAnsi="Times New Roman" w:cs="Times New Roman"/>
          <w:sz w:val="28"/>
          <w:szCs w:val="28"/>
        </w:rPr>
        <w:t>документация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соответствует действующему законодательству РФ.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Имеющаяся система взаимодействия обеспечивает жизнедеятельность всех структурных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подразделений  Учреждения  и  позволяет  ему  успешно  вести  образовательную  деятельность  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области дополнительного образования.</w:t>
      </w:r>
    </w:p>
    <w:p w:rsidR="00195E3B" w:rsidRPr="00917165" w:rsidRDefault="00195E3B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2B3" w:rsidRPr="002F0DBD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0DBD">
        <w:rPr>
          <w:rFonts w:ascii="Times New Roman" w:hAnsi="Times New Roman" w:cs="Times New Roman"/>
          <w:b/>
          <w:sz w:val="28"/>
          <w:szCs w:val="28"/>
        </w:rPr>
        <w:t>4. СОДЕРЖАНИЕ И КАЧЕСТВО ПОДГОТОВКИ ОБУЧАЮЩИХСЯ,</w:t>
      </w:r>
    </w:p>
    <w:p w:rsidR="00A902B3" w:rsidRPr="002F0DBD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0DBD">
        <w:rPr>
          <w:rFonts w:ascii="Times New Roman" w:hAnsi="Times New Roman" w:cs="Times New Roman"/>
          <w:b/>
          <w:sz w:val="28"/>
          <w:szCs w:val="28"/>
        </w:rPr>
        <w:t>ВОСТРЕБОВАННОСТЬ ВЫПУСКНИКОВ</w:t>
      </w:r>
    </w:p>
    <w:p w:rsidR="00A902B3" w:rsidRPr="002F0DBD" w:rsidRDefault="00A902B3" w:rsidP="009171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Цели и задачи содержания образования:</w:t>
      </w:r>
    </w:p>
    <w:p w:rsidR="00A902B3" w:rsidRPr="00917165" w:rsidRDefault="003A11FD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Реализуемые ОУ Образовательные программы,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учебных </w:t>
      </w:r>
      <w:r w:rsidR="00A902B3" w:rsidRPr="00917165">
        <w:rPr>
          <w:rFonts w:ascii="Times New Roman" w:hAnsi="Times New Roman" w:cs="Times New Roman"/>
          <w:sz w:val="28"/>
          <w:szCs w:val="28"/>
        </w:rPr>
        <w:t>предметов</w:t>
      </w:r>
    </w:p>
    <w:p w:rsidR="00A902B3" w:rsidRPr="00917165" w:rsidRDefault="003A11FD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на основе и с </w:t>
      </w:r>
      <w:r w:rsidR="00A902B3" w:rsidRPr="00917165">
        <w:rPr>
          <w:rFonts w:ascii="Times New Roman" w:hAnsi="Times New Roman" w:cs="Times New Roman"/>
          <w:sz w:val="28"/>
          <w:szCs w:val="28"/>
        </w:rPr>
        <w:t>учетом федеральных государственных требований (далее  - ФГТ) к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дополнительным      предпрофессиональным       общеобразовательным      программам     в   области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 xml:space="preserve">искусств  и  предназначены  для  обучающихся  СПБ  ГБОУ  ДОД  </w:t>
      </w:r>
      <w:r w:rsidR="00474F75" w:rsidRPr="00917165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917165">
        <w:rPr>
          <w:rFonts w:ascii="Times New Roman" w:hAnsi="Times New Roman" w:cs="Times New Roman"/>
          <w:sz w:val="28"/>
          <w:szCs w:val="28"/>
        </w:rPr>
        <w:t>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программы являются  </w:t>
      </w:r>
      <w:r w:rsidR="00A902B3" w:rsidRPr="00917165">
        <w:rPr>
          <w:rFonts w:ascii="Times New Roman" w:hAnsi="Times New Roman" w:cs="Times New Roman"/>
          <w:sz w:val="28"/>
          <w:szCs w:val="28"/>
        </w:rPr>
        <w:t>частью    дополнительных     предпрофессиональных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общеобразовательных  программ  в  области    искусств     на  основании  ФГТ,    установленных  к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минимуму       содержания,      структуре      и    условиям      реализации      дополнительной</w:t>
      </w:r>
      <w:r w:rsidR="002F0DBD">
        <w:rPr>
          <w:rFonts w:ascii="Times New Roman" w:hAnsi="Times New Roman" w:cs="Times New Roman"/>
          <w:sz w:val="28"/>
          <w:szCs w:val="28"/>
        </w:rPr>
        <w:t xml:space="preserve"> предпрофессиональной </w:t>
      </w:r>
      <w:r w:rsidR="00A902B3" w:rsidRPr="00917165">
        <w:rPr>
          <w:rFonts w:ascii="Times New Roman" w:hAnsi="Times New Roman" w:cs="Times New Roman"/>
          <w:sz w:val="28"/>
          <w:szCs w:val="28"/>
        </w:rPr>
        <w:t>общеобразовательной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 в области  искусств  </w:t>
      </w:r>
      <w:r w:rsidR="00A902B3" w:rsidRPr="00917165">
        <w:rPr>
          <w:rFonts w:ascii="Times New Roman" w:hAnsi="Times New Roman" w:cs="Times New Roman"/>
          <w:sz w:val="28"/>
          <w:szCs w:val="28"/>
        </w:rPr>
        <w:t>и сроку обучения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по этим программам.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Наряду </w:t>
      </w:r>
      <w:r w:rsidR="00A902B3" w:rsidRPr="00917165">
        <w:rPr>
          <w:rFonts w:ascii="Times New Roman" w:hAnsi="Times New Roman" w:cs="Times New Roman"/>
          <w:sz w:val="28"/>
          <w:szCs w:val="28"/>
        </w:rPr>
        <w:t>с  предпрофессиональными       школой   разработаны    в  соответствии   с  ФГТ 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реализуются   на   самоокупаемой   основе   дополнительные   общеразвивающие   программы   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917165">
        <w:rPr>
          <w:rFonts w:ascii="Times New Roman" w:hAnsi="Times New Roman" w:cs="Times New Roman"/>
          <w:sz w:val="28"/>
          <w:szCs w:val="28"/>
        </w:rPr>
        <w:t>области искусств.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Учебные  программы    направлены  на  приобретение  детьми  знаний,  умений  и  навыков  в</w:t>
      </w:r>
      <w:r w:rsidR="002F0DBD">
        <w:rPr>
          <w:rFonts w:ascii="Times New Roman" w:hAnsi="Times New Roman" w:cs="Times New Roman"/>
          <w:sz w:val="28"/>
          <w:szCs w:val="28"/>
        </w:rPr>
        <w:t xml:space="preserve"> области  искусств, </w:t>
      </w:r>
      <w:r w:rsidRPr="00917165">
        <w:rPr>
          <w:rFonts w:ascii="Times New Roman" w:hAnsi="Times New Roman" w:cs="Times New Roman"/>
          <w:sz w:val="28"/>
          <w:szCs w:val="28"/>
        </w:rPr>
        <w:t xml:space="preserve">  а  также  на  эстетическое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воспитание и духовно-нравственное развитие ученика.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Обучение детей в области искусств ставит перед педагогом ряд задач как учебных, так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воспитательных.   Решения   основных   вопросов   в   этой   сфере   образования   направлены   на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 xml:space="preserve">раскрытие и развитие индивидуальных способностей учащихся, а для  наиболее одаренных </w:t>
      </w:r>
      <w:r w:rsidR="002F0DBD">
        <w:rPr>
          <w:rFonts w:ascii="Times New Roman" w:hAnsi="Times New Roman" w:cs="Times New Roman"/>
          <w:sz w:val="28"/>
          <w:szCs w:val="28"/>
        </w:rPr>
        <w:t>–</w:t>
      </w:r>
      <w:r w:rsidRPr="00917165">
        <w:rPr>
          <w:rFonts w:ascii="Times New Roman" w:hAnsi="Times New Roman" w:cs="Times New Roman"/>
          <w:sz w:val="28"/>
          <w:szCs w:val="28"/>
        </w:rPr>
        <w:t xml:space="preserve"> на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их дальнейшую профессиональную деятельность.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Качество подготовки обучающихся: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 полнота и результативность реализации образовательных программ;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 сохранность контингента (положительная динамика) – 100% на всех отделах;</w:t>
      </w:r>
    </w:p>
    <w:p w:rsidR="00A902B3" w:rsidRPr="00917165" w:rsidRDefault="00A902B3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•  положительная динамика результатов промежуточной и итоговой аттестации;</w:t>
      </w:r>
    </w:p>
    <w:p w:rsidR="0051779F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На основании анализа  дополнительных  предпрофессиональных  программ в области искусств,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мониторингов результатов промежуточной аттестации, которые проводятся систематически по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полугодиям, содержание и качество подготовки обучающихся, востребованность выпускников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соответствует федеральным государственным требованиям.</w:t>
      </w:r>
    </w:p>
    <w:p w:rsidR="00767245" w:rsidRDefault="00767245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7245" w:rsidRPr="00767245" w:rsidRDefault="00767245" w:rsidP="00767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45">
        <w:rPr>
          <w:rFonts w:ascii="Times New Roman" w:hAnsi="Times New Roman" w:cs="Times New Roman"/>
          <w:b/>
          <w:sz w:val="28"/>
          <w:szCs w:val="28"/>
        </w:rPr>
        <w:t>Анализ качества обучения за 2016 учебный год</w:t>
      </w:r>
    </w:p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>Образовательные программы, реализуемые в СПБ ГБОУ ДОД «Санкт-Петербургская детская музыкальная школа имени Андрея Петрова», направлены на развитие творческих способностей учащихся с учетом их индивидуальных особенностей и потребностей, выявление одаренных детей и создание условий для их профессионального самоопределения и творческой самореализации.</w:t>
      </w:r>
    </w:p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>Нормативной основой д</w:t>
      </w:r>
      <w:r w:rsidRPr="00767245">
        <w:rPr>
          <w:rFonts w:ascii="Times New Roman" w:hAnsi="Times New Roman" w:cs="Times New Roman"/>
          <w:color w:val="000000"/>
          <w:sz w:val="28"/>
          <w:szCs w:val="28"/>
        </w:rPr>
        <w:t>ополнительных общеразвивающих общеобразовательных программ дополнительного образования детей художественно-эстетической направленности являются</w:t>
      </w:r>
      <w:r w:rsidRPr="00767245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требования (далее – ФГТ).</w:t>
      </w:r>
    </w:p>
    <w:p w:rsidR="00767245" w:rsidRPr="00767245" w:rsidRDefault="00767245" w:rsidP="00767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>Принятие Федерального компонента государственного стандарта образования и новых программ обязывает применять такие единые формы контроля за ходом учебно-</w:t>
      </w:r>
      <w:r w:rsidRPr="00767245">
        <w:rPr>
          <w:rFonts w:ascii="Times New Roman" w:hAnsi="Times New Roman" w:cs="Times New Roman"/>
          <w:sz w:val="28"/>
          <w:szCs w:val="28"/>
        </w:rPr>
        <w:lastRenderedPageBreak/>
        <w:t>воспитательного процесса, которые были бы близки к реальному положению дел, а его результаты были бы сравнимы.</w:t>
      </w:r>
    </w:p>
    <w:p w:rsidR="00767245" w:rsidRPr="00767245" w:rsidRDefault="00767245" w:rsidP="00767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>Мониторинговые исследования, которые проводятся в ДМШ имени Андрея Петрова, направлены на комплексное динамическое отслеживание процессов, определяющих количественно-качественные изменения в образовательном процессе.</w:t>
      </w:r>
    </w:p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>Обеспечение должного качества образовательного процесса (ОП) достигается благодаря объективной информации, получаемой в мониторинговом режиме, о фу</w:t>
      </w:r>
      <w:r w:rsidR="00B268DD">
        <w:rPr>
          <w:rFonts w:ascii="Times New Roman" w:hAnsi="Times New Roman" w:cs="Times New Roman"/>
          <w:sz w:val="28"/>
          <w:szCs w:val="28"/>
        </w:rPr>
        <w:t xml:space="preserve">нкционировании и развитии всех </w:t>
      </w:r>
      <w:r w:rsidRPr="00767245">
        <w:rPr>
          <w:rFonts w:ascii="Times New Roman" w:hAnsi="Times New Roman" w:cs="Times New Roman"/>
          <w:sz w:val="28"/>
          <w:szCs w:val="28"/>
        </w:rPr>
        <w:t>элементов ОП.</w:t>
      </w:r>
    </w:p>
    <w:p w:rsidR="00767245" w:rsidRPr="000254AA" w:rsidRDefault="00767245" w:rsidP="0076724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 xml:space="preserve">В ДМШ активно используются следующие </w:t>
      </w:r>
      <w:r w:rsidRPr="000254AA">
        <w:rPr>
          <w:rFonts w:ascii="Times New Roman" w:hAnsi="Times New Roman" w:cs="Times New Roman"/>
          <w:sz w:val="28"/>
          <w:szCs w:val="28"/>
        </w:rPr>
        <w:t xml:space="preserve">направления социально-педагогического мониторинга: </w:t>
      </w:r>
    </w:p>
    <w:p w:rsidR="00767245" w:rsidRPr="00767245" w:rsidRDefault="00767245" w:rsidP="00767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- анализ деятельности отделов, </w:t>
      </w:r>
    </w:p>
    <w:p w:rsidR="00767245" w:rsidRPr="00767245" w:rsidRDefault="00767245" w:rsidP="00767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- диагностика качества образования, </w:t>
      </w:r>
    </w:p>
    <w:p w:rsidR="00767245" w:rsidRPr="00767245" w:rsidRDefault="00767245" w:rsidP="00767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- анализ образовательных потребностей учащихся и местного сообщества, </w:t>
      </w:r>
    </w:p>
    <w:p w:rsidR="00767245" w:rsidRPr="00767245" w:rsidRDefault="00767245" w:rsidP="00767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- анализ содержания образования, </w:t>
      </w:r>
    </w:p>
    <w:p w:rsidR="00767245" w:rsidRPr="00767245" w:rsidRDefault="00767245" w:rsidP="0076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>- анализ уровня профессионализма педагогических кадров.</w:t>
      </w: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>Для учебного заведения, работающего в режиме личностно-</w:t>
      </w:r>
      <w:proofErr w:type="spellStart"/>
      <w:r w:rsidRPr="00767245">
        <w:rPr>
          <w:rFonts w:ascii="Times New Roman" w:hAnsi="Times New Roman" w:cs="Times New Roman"/>
          <w:sz w:val="28"/>
          <w:szCs w:val="28"/>
        </w:rPr>
        <w:t>ориентированого</w:t>
      </w:r>
      <w:proofErr w:type="spellEnd"/>
      <w:r w:rsidRPr="00767245">
        <w:rPr>
          <w:rFonts w:ascii="Times New Roman" w:hAnsi="Times New Roman" w:cs="Times New Roman"/>
          <w:sz w:val="28"/>
          <w:szCs w:val="28"/>
        </w:rPr>
        <w:t xml:space="preserve"> образования, педа</w:t>
      </w:r>
      <w:r w:rsidR="00B268DD">
        <w:rPr>
          <w:rFonts w:ascii="Times New Roman" w:hAnsi="Times New Roman" w:cs="Times New Roman"/>
          <w:sz w:val="28"/>
          <w:szCs w:val="28"/>
        </w:rPr>
        <w:t xml:space="preserve">гогический мониторинг является </w:t>
      </w:r>
      <w:r w:rsidRPr="00767245">
        <w:rPr>
          <w:rFonts w:ascii="Times New Roman" w:hAnsi="Times New Roman" w:cs="Times New Roman"/>
          <w:sz w:val="28"/>
          <w:szCs w:val="28"/>
        </w:rPr>
        <w:t>важным компонентом его деятельности и получения целостного представления о личности учащегося.</w:t>
      </w: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 xml:space="preserve">Отслеживание результативности и эффективности образовательного процесса происходит на основе сложившейся в школе системы оценивания, включающей: </w:t>
      </w:r>
    </w:p>
    <w:p w:rsidR="00767245" w:rsidRPr="00767245" w:rsidRDefault="00767245" w:rsidP="00767245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>фиксацию результатов освоения образовательных программ, продемонстрированных на контрольных уроках, зачетах, экзаменах; открытых занятиях;</w:t>
      </w:r>
    </w:p>
    <w:p w:rsidR="00767245" w:rsidRPr="00767245" w:rsidRDefault="00767245" w:rsidP="00767245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использование разных форм отслеживания результатов и методик оценки; </w:t>
      </w:r>
    </w:p>
    <w:p w:rsidR="00767245" w:rsidRPr="00767245" w:rsidRDefault="00767245" w:rsidP="00767245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систему диагностики знаний, умений и навыков учащихся промежуточного и итогового характера: контрольные опросы, зачеты, технические зачеты, академические концерты, переводные и выпускные экзамены; </w:t>
      </w:r>
    </w:p>
    <w:p w:rsidR="00767245" w:rsidRPr="00767245" w:rsidRDefault="00767245" w:rsidP="00767245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результаты участия коллективов и воспитанников школы в конкурсах разного уровня. </w:t>
      </w: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>В теч</w:t>
      </w:r>
      <w:r w:rsidRPr="00767245">
        <w:rPr>
          <w:rFonts w:ascii="Times New Roman" w:hAnsi="Times New Roman" w:cs="Times New Roman"/>
          <w:color w:val="000000"/>
          <w:sz w:val="28"/>
          <w:szCs w:val="28"/>
        </w:rPr>
        <w:t xml:space="preserve">ение 2016 учебного года осуществлялась оценка качества подготовки обучающихся. В результате установлено соответствие содержания, уровня и качества подготовки учащихся требованиям ФГТ, целям и задачам образовательного учреждения. </w:t>
      </w: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ab/>
        <w:t>Общее количество об</w:t>
      </w:r>
      <w:r w:rsidR="00B268DD">
        <w:rPr>
          <w:rFonts w:ascii="Times New Roman" w:hAnsi="Times New Roman" w:cs="Times New Roman"/>
          <w:color w:val="000000"/>
          <w:sz w:val="28"/>
          <w:szCs w:val="28"/>
        </w:rPr>
        <w:t xml:space="preserve">учающихся в школе 465 человек, </w:t>
      </w:r>
      <w:r w:rsidRPr="00767245">
        <w:rPr>
          <w:rFonts w:ascii="Times New Roman" w:hAnsi="Times New Roman" w:cs="Times New Roman"/>
          <w:color w:val="000000"/>
          <w:sz w:val="28"/>
          <w:szCs w:val="28"/>
        </w:rPr>
        <w:t>сохраняется 100% сохранность контингента на всех отделах школы. Отмечается положительная динамика   результатов промежуточной и итоговой аттестаци</w:t>
      </w:r>
      <w:r w:rsidR="00B268DD">
        <w:rPr>
          <w:rFonts w:ascii="Times New Roman" w:hAnsi="Times New Roman" w:cs="Times New Roman"/>
          <w:color w:val="000000"/>
          <w:sz w:val="28"/>
          <w:szCs w:val="28"/>
        </w:rPr>
        <w:t xml:space="preserve">и. Созданы оптимальные условия </w:t>
      </w:r>
      <w:r w:rsidRPr="00767245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индивидуальных учебных планов.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767245">
        <w:rPr>
          <w:bCs/>
          <w:color w:val="000000"/>
          <w:sz w:val="28"/>
          <w:szCs w:val="28"/>
        </w:rPr>
        <w:t xml:space="preserve">Результаты качества подготовки обучающихся находят отражение в системе оценок мероприятий текущего контроля, промежуточной и итоговой аттестации. Разработанные в 2012-2013 учебном году критерии оценки выступления обучающихся на академических концертах и экзаменах позволяют придать оценке более объективный характер. Одним из </w:t>
      </w:r>
      <w:r w:rsidRPr="00767245">
        <w:rPr>
          <w:bCs/>
          <w:color w:val="000000"/>
          <w:sz w:val="28"/>
          <w:szCs w:val="28"/>
        </w:rPr>
        <w:lastRenderedPageBreak/>
        <w:t>основных показателей качества подготовки обучающегося в процессе обучения являются годовые оценки по учебным предметам в рамках той или иной образовательной программы.</w:t>
      </w:r>
    </w:p>
    <w:p w:rsidR="000254AA" w:rsidRDefault="00767245" w:rsidP="000254AA">
      <w:pPr>
        <w:pStyle w:val="a8"/>
        <w:widowControl/>
        <w:spacing w:before="144" w:after="144" w:line="100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 xml:space="preserve">Мониторинг результатов обучения учащихся фортепианного отдела </w:t>
      </w:r>
    </w:p>
    <w:p w:rsidR="00767245" w:rsidRPr="00767245" w:rsidRDefault="00767245" w:rsidP="000254AA">
      <w:pPr>
        <w:pStyle w:val="a8"/>
        <w:widowControl/>
        <w:spacing w:before="144" w:after="144" w:line="100" w:lineRule="atLeast"/>
        <w:ind w:left="3540" w:firstLine="708"/>
        <w:rPr>
          <w:b/>
          <w:bCs/>
          <w:i/>
          <w:iCs/>
          <w:color w:val="000000"/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>за 2016  учебный год</w:t>
      </w:r>
      <w:r w:rsidR="00B268DD">
        <w:rPr>
          <w:b/>
          <w:bCs/>
          <w:i/>
          <w:iCs/>
          <w:color w:val="000000"/>
          <w:sz w:val="28"/>
          <w:szCs w:val="28"/>
        </w:rPr>
        <w:t>: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ab/>
        <w:t>Программы учащихся фортепианного отдела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ab/>
      </w:r>
      <w:r w:rsidRPr="00767245">
        <w:rPr>
          <w:color w:val="000000"/>
          <w:sz w:val="28"/>
          <w:szCs w:val="28"/>
        </w:rPr>
        <w:t xml:space="preserve">Содержание репертуара учащихся в основном </w:t>
      </w:r>
      <w:r w:rsidRPr="00767245">
        <w:rPr>
          <w:sz w:val="28"/>
          <w:szCs w:val="28"/>
        </w:rPr>
        <w:t>соответствуют программе предмета «</w:t>
      </w:r>
      <w:r w:rsidRPr="00767245">
        <w:rPr>
          <w:rStyle w:val="a6"/>
          <w:b w:val="0"/>
          <w:bCs w:val="0"/>
          <w:color w:val="000000"/>
          <w:sz w:val="28"/>
          <w:szCs w:val="28"/>
        </w:rPr>
        <w:t>Инструментальное исполнительство – фортепиано</w:t>
      </w:r>
      <w:r w:rsidRPr="00767245">
        <w:rPr>
          <w:sz w:val="28"/>
          <w:szCs w:val="28"/>
        </w:rPr>
        <w:t xml:space="preserve">», а также фонду оценочных средств названной программы. В некоторых случаях отмечается небольшое завышение программ. </w:t>
      </w:r>
      <w:r w:rsidRPr="00767245">
        <w:rPr>
          <w:color w:val="000000"/>
          <w:sz w:val="28"/>
          <w:szCs w:val="28"/>
        </w:rPr>
        <w:t xml:space="preserve">Преподавателям необходимо более тщательно подходить к выбору произведений соответственно возможностям и исполнительскому уровню обучающегося.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 xml:space="preserve">100% учащихся фортепианного отдела справляются с программой.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Успеваемость - 100 %.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Качество знаний - 98 %.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 xml:space="preserve">Степень </w:t>
      </w:r>
      <w:proofErr w:type="spellStart"/>
      <w:r w:rsidRPr="00767245">
        <w:rPr>
          <w:sz w:val="28"/>
          <w:szCs w:val="28"/>
        </w:rPr>
        <w:t>обученности</w:t>
      </w:r>
      <w:proofErr w:type="spellEnd"/>
      <w:r w:rsidRPr="00767245">
        <w:rPr>
          <w:sz w:val="28"/>
          <w:szCs w:val="28"/>
        </w:rPr>
        <w:t xml:space="preserve"> - 81%.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sz w:val="28"/>
          <w:szCs w:val="28"/>
        </w:rPr>
      </w:pPr>
      <w:r w:rsidRPr="00767245">
        <w:rPr>
          <w:sz w:val="28"/>
          <w:szCs w:val="28"/>
        </w:rPr>
        <w:t>Средний балл — 4.7.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1455"/>
        <w:gridCol w:w="2279"/>
        <w:gridCol w:w="1943"/>
        <w:gridCol w:w="1701"/>
        <w:gridCol w:w="1712"/>
      </w:tblGrid>
      <w:tr w:rsidR="00767245" w:rsidRPr="00767245" w:rsidTr="000254AA"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B268DD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обученн</w:t>
            </w:r>
            <w:r w:rsidR="00767245"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ости</w:t>
            </w:r>
            <w:proofErr w:type="spellEnd"/>
            <w:r w:rsidR="00767245"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знаний (%)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4.6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88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4.7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87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4.7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63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89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4.4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73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92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4.0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78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4.8</w:t>
            </w:r>
          </w:p>
        </w:tc>
      </w:tr>
      <w:tr w:rsidR="00767245" w:rsidRPr="00767245" w:rsidTr="000254AA"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25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уч-ся      131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4.7</w:t>
            </w:r>
          </w:p>
        </w:tc>
      </w:tr>
    </w:tbl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767245">
        <w:rPr>
          <w:sz w:val="28"/>
          <w:szCs w:val="28"/>
        </w:rPr>
        <w:t xml:space="preserve"> Основные задачи по репертуару преподавателями фортепианного отдела выполняются успешно.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>Программы учащихся отдела  народных инструментов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ab/>
      </w:r>
      <w:r w:rsidRPr="00767245">
        <w:rPr>
          <w:color w:val="000000"/>
          <w:sz w:val="28"/>
          <w:szCs w:val="28"/>
        </w:rPr>
        <w:t xml:space="preserve">Основные цели и задачи выполнены педагогическим коллективом отдела. Репертуар учащихся в основном совпадал с фондом оценочных средств. Уровень подготовки и результатов учащихся соответствовал требованиям программы.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Успеваемость - 100 %.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Качество знаний -  77%.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  <w:r w:rsidRPr="00767245">
        <w:rPr>
          <w:sz w:val="28"/>
          <w:szCs w:val="28"/>
        </w:rPr>
        <w:lastRenderedPageBreak/>
        <w:t xml:space="preserve">Степень </w:t>
      </w:r>
      <w:proofErr w:type="spellStart"/>
      <w:r w:rsidRPr="00767245">
        <w:rPr>
          <w:sz w:val="28"/>
          <w:szCs w:val="28"/>
        </w:rPr>
        <w:t>обученности</w:t>
      </w:r>
      <w:proofErr w:type="spellEnd"/>
      <w:r w:rsidRPr="00767245">
        <w:rPr>
          <w:sz w:val="28"/>
          <w:szCs w:val="28"/>
        </w:rPr>
        <w:t xml:space="preserve"> — 71%.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>Средний балл — 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1500"/>
        <w:gridCol w:w="2264"/>
        <w:gridCol w:w="1943"/>
        <w:gridCol w:w="1701"/>
        <w:gridCol w:w="1712"/>
      </w:tblGrid>
      <w:tr w:rsidR="00767245" w:rsidRPr="00767245" w:rsidTr="000254AA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знаний (%)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75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85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4.5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87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37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3.3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3.8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3.5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57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75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3.7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73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85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25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уч-ся       79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>Программы учащихся отдела духовых и ударных инструментов</w:t>
      </w:r>
    </w:p>
    <w:p w:rsidR="00767245" w:rsidRPr="00767245" w:rsidRDefault="00767245" w:rsidP="00767245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 xml:space="preserve">Репертуар учащихся в основном совпадал с фондами оценочных средств у всех преподавателей, но позволял инициировать творческий подход педагога. Основные цели и задачи в репертуаре преподавателями были выполнены. Был использован новый репертуар из современных сборников, выпущенные в 2013-2016 годах, которые войдут в фонд оценочных средств оркестрового отдела скрипки-виолончели. 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767245">
        <w:rPr>
          <w:rFonts w:ascii="Times New Roman" w:hAnsi="Times New Roman" w:cs="Times New Roman"/>
          <w:color w:val="000000"/>
          <w:sz w:val="28"/>
          <w:szCs w:val="28"/>
        </w:rPr>
        <w:t xml:space="preserve">Уровень подготовки и результатов учащихся соответствовал требованиям программы.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Успеваемость - 100%.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Качество знаний - 93%.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  <w:r w:rsidRPr="00767245">
        <w:rPr>
          <w:sz w:val="28"/>
          <w:szCs w:val="28"/>
        </w:rPr>
        <w:t xml:space="preserve">Степень </w:t>
      </w:r>
      <w:proofErr w:type="spellStart"/>
      <w:r w:rsidRPr="00767245">
        <w:rPr>
          <w:sz w:val="28"/>
          <w:szCs w:val="28"/>
        </w:rPr>
        <w:t>обученности</w:t>
      </w:r>
      <w:proofErr w:type="spellEnd"/>
      <w:r w:rsidRPr="00767245">
        <w:rPr>
          <w:sz w:val="28"/>
          <w:szCs w:val="28"/>
        </w:rPr>
        <w:t xml:space="preserve"> -76%.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>Средний балл - 4.3.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1515"/>
        <w:gridCol w:w="2249"/>
        <w:gridCol w:w="1943"/>
        <w:gridCol w:w="1701"/>
        <w:gridCol w:w="1712"/>
      </w:tblGrid>
      <w:tr w:rsidR="00767245" w:rsidRPr="00767245" w:rsidTr="000254AA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знаний (%)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78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74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4.2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56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3.6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89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3.9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87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4.6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82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4.5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2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уч-ся       73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4.3</w:t>
            </w:r>
          </w:p>
        </w:tc>
      </w:tr>
    </w:tbl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>Программы учащихся отдела струнных инструментов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Программы соответствуют фондам оценочных средств по учебному предмету. Уровень подготовки и результатов учащихся соответствовал требованиям программы.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Успеваемость - 100%.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Качество знаний - 92%.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  <w:r w:rsidRPr="00767245">
        <w:rPr>
          <w:sz w:val="28"/>
          <w:szCs w:val="28"/>
        </w:rPr>
        <w:t xml:space="preserve">Степень </w:t>
      </w:r>
      <w:proofErr w:type="spellStart"/>
      <w:r w:rsidRPr="00767245">
        <w:rPr>
          <w:sz w:val="28"/>
          <w:szCs w:val="28"/>
        </w:rPr>
        <w:t>обученности</w:t>
      </w:r>
      <w:proofErr w:type="spellEnd"/>
      <w:r w:rsidRPr="00767245">
        <w:rPr>
          <w:sz w:val="28"/>
          <w:szCs w:val="28"/>
        </w:rPr>
        <w:t xml:space="preserve"> - 77%.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>Средний балл — 4.3.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1485"/>
        <w:gridCol w:w="2279"/>
        <w:gridCol w:w="1943"/>
        <w:gridCol w:w="1701"/>
        <w:gridCol w:w="1712"/>
      </w:tblGrid>
      <w:tr w:rsidR="00767245" w:rsidRPr="00767245" w:rsidTr="000254AA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знаний (%)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79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95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93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4.8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92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4.2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75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71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-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-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-</w:t>
            </w:r>
          </w:p>
        </w:tc>
      </w:tr>
      <w:tr w:rsidR="00767245" w:rsidRPr="00767245" w:rsidTr="000254AA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7672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25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уч-ся       85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4.3</w:t>
            </w:r>
          </w:p>
        </w:tc>
      </w:tr>
    </w:tbl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>Программы учащихся хорового отдела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67245">
        <w:rPr>
          <w:color w:val="000000"/>
          <w:sz w:val="28"/>
          <w:szCs w:val="28"/>
        </w:rPr>
        <w:t xml:space="preserve">Основные задачи по репертуару преподавателями фортепианного отдела выполняются успешно. Интересен творческий подход к планированию репертуарной политики. Учащиеся </w:t>
      </w:r>
      <w:proofErr w:type="spellStart"/>
      <w:r w:rsidRPr="00767245">
        <w:rPr>
          <w:color w:val="000000"/>
          <w:sz w:val="28"/>
          <w:szCs w:val="28"/>
        </w:rPr>
        <w:t>демонстируют</w:t>
      </w:r>
      <w:proofErr w:type="spellEnd"/>
      <w:r w:rsidRPr="00767245">
        <w:rPr>
          <w:color w:val="000000"/>
          <w:sz w:val="28"/>
          <w:szCs w:val="28"/>
        </w:rPr>
        <w:t xml:space="preserve"> высокий уровень освоения образовательной программы. 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Успеваемость - 100%.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sz w:val="28"/>
          <w:szCs w:val="28"/>
        </w:rPr>
      </w:pPr>
      <w:r w:rsidRPr="00767245">
        <w:rPr>
          <w:sz w:val="28"/>
          <w:szCs w:val="28"/>
        </w:rPr>
        <w:t>Качество знаний - 98%.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  <w:r w:rsidRPr="00767245">
        <w:rPr>
          <w:sz w:val="28"/>
          <w:szCs w:val="28"/>
        </w:rPr>
        <w:lastRenderedPageBreak/>
        <w:t xml:space="preserve">Степень </w:t>
      </w:r>
      <w:proofErr w:type="spellStart"/>
      <w:r w:rsidRPr="00767245">
        <w:rPr>
          <w:sz w:val="28"/>
          <w:szCs w:val="28"/>
        </w:rPr>
        <w:t>обученности</w:t>
      </w:r>
      <w:proofErr w:type="spellEnd"/>
      <w:r w:rsidRPr="00767245">
        <w:rPr>
          <w:sz w:val="28"/>
          <w:szCs w:val="28"/>
        </w:rPr>
        <w:t xml:space="preserve"> - 92%.</w:t>
      </w:r>
    </w:p>
    <w:p w:rsidR="00767245" w:rsidRPr="00767245" w:rsidRDefault="00767245" w:rsidP="00767245">
      <w:pPr>
        <w:spacing w:before="144" w:after="144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245">
        <w:rPr>
          <w:rFonts w:ascii="Times New Roman" w:hAnsi="Times New Roman" w:cs="Times New Roman"/>
          <w:color w:val="000000"/>
          <w:sz w:val="28"/>
          <w:szCs w:val="28"/>
        </w:rPr>
        <w:t>Средний балл — 4.7.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"/>
        <w:gridCol w:w="1515"/>
        <w:gridCol w:w="2279"/>
        <w:gridCol w:w="1943"/>
        <w:gridCol w:w="1701"/>
        <w:gridCol w:w="1712"/>
      </w:tblGrid>
      <w:tr w:rsidR="00767245" w:rsidRPr="00767245" w:rsidTr="000254AA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Успеваемость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знаний (%)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13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4.7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13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75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4.3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13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86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4.6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13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92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92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4.7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13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13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91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86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4.4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13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94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4.8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</w:tr>
      <w:tr w:rsidR="00767245" w:rsidRPr="00767245" w:rsidTr="000254AA">
        <w:tc>
          <w:tcPr>
            <w:tcW w:w="25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уч-ся       97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4.7</w:t>
            </w:r>
          </w:p>
        </w:tc>
      </w:tr>
    </w:tbl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245" w:rsidRPr="00767245" w:rsidRDefault="00767245" w:rsidP="007672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</w:r>
      <w:r w:rsidRPr="00767245">
        <w:rPr>
          <w:rFonts w:ascii="Times New Roman" w:hAnsi="Times New Roman" w:cs="Times New Roman"/>
          <w:sz w:val="28"/>
          <w:szCs w:val="28"/>
        </w:rPr>
        <w:tab/>
      </w:r>
      <w:r w:rsidRPr="007672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Диагностика качества обучения учащихся за 5 лет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1530"/>
        <w:gridCol w:w="1561"/>
        <w:gridCol w:w="1561"/>
        <w:gridCol w:w="1561"/>
        <w:gridCol w:w="1561"/>
        <w:gridCol w:w="1563"/>
      </w:tblGrid>
      <w:tr w:rsidR="00767245" w:rsidRPr="00767245" w:rsidTr="000254AA">
        <w:tc>
          <w:tcPr>
            <w:tcW w:w="8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78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% (по всем отделениям)</w:t>
            </w:r>
          </w:p>
        </w:tc>
      </w:tr>
      <w:tr w:rsidR="00767245" w:rsidRPr="00767245" w:rsidTr="000254AA">
        <w:tc>
          <w:tcPr>
            <w:tcW w:w="8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 xml:space="preserve">2012-2013 </w:t>
            </w:r>
            <w:proofErr w:type="spellStart"/>
            <w:r w:rsidRPr="00767245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 xml:space="preserve">2013-2014 </w:t>
            </w:r>
            <w:proofErr w:type="spellStart"/>
            <w:r w:rsidRPr="00767245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 xml:space="preserve">2014-2015 </w:t>
            </w:r>
            <w:proofErr w:type="spellStart"/>
            <w:r w:rsidRPr="00767245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 xml:space="preserve">2015-2016 </w:t>
            </w:r>
            <w:proofErr w:type="spellStart"/>
            <w:r w:rsidRPr="00767245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 xml:space="preserve">2016-2017 </w:t>
            </w:r>
            <w:proofErr w:type="spellStart"/>
            <w:r w:rsidRPr="00767245">
              <w:rPr>
                <w:sz w:val="28"/>
                <w:szCs w:val="28"/>
              </w:rPr>
              <w:t>уч.год</w:t>
            </w:r>
            <w:proofErr w:type="spellEnd"/>
          </w:p>
        </w:tc>
      </w:tr>
      <w:tr w:rsidR="00767245" w:rsidRPr="00767245" w:rsidTr="000254AA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73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78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78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83</w:t>
            </w:r>
          </w:p>
        </w:tc>
      </w:tr>
      <w:tr w:rsidR="00767245" w:rsidRPr="00767245" w:rsidTr="000254AA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69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75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79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82</w:t>
            </w:r>
          </w:p>
        </w:tc>
      </w:tr>
      <w:tr w:rsidR="00767245" w:rsidRPr="00767245" w:rsidTr="000254AA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71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78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80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85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85</w:t>
            </w:r>
          </w:p>
        </w:tc>
      </w:tr>
      <w:tr w:rsidR="00767245" w:rsidRPr="00767245" w:rsidTr="000254AA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76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76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77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80</w:t>
            </w:r>
          </w:p>
        </w:tc>
      </w:tr>
      <w:tr w:rsidR="00767245" w:rsidRPr="00767245" w:rsidTr="000254AA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77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82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82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84</w:t>
            </w:r>
          </w:p>
        </w:tc>
      </w:tr>
      <w:tr w:rsidR="00767245" w:rsidRPr="00767245" w:rsidTr="000254AA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73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76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78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80</w:t>
            </w:r>
          </w:p>
        </w:tc>
      </w:tr>
      <w:tr w:rsidR="00767245" w:rsidRPr="00767245" w:rsidTr="000254AA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76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78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80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82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83</w:t>
            </w:r>
          </w:p>
        </w:tc>
      </w:tr>
      <w:tr w:rsidR="00767245" w:rsidRPr="00767245" w:rsidTr="000254AA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75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80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80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82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85</w:t>
            </w:r>
          </w:p>
        </w:tc>
      </w:tr>
      <w:tr w:rsidR="00767245" w:rsidRPr="00767245" w:rsidTr="000254AA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68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72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78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80</w:t>
            </w:r>
          </w:p>
        </w:tc>
      </w:tr>
      <w:tr w:rsidR="00767245" w:rsidRPr="00767245" w:rsidTr="000254AA">
        <w:tc>
          <w:tcPr>
            <w:tcW w:w="24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уч-ся   465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82</w:t>
            </w:r>
          </w:p>
        </w:tc>
      </w:tr>
    </w:tbl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  <w:r w:rsidRPr="00767245">
        <w:rPr>
          <w:color w:val="000000"/>
          <w:sz w:val="28"/>
          <w:szCs w:val="28"/>
        </w:rPr>
        <w:tab/>
        <w:t xml:space="preserve">Анализ данных таблицы позволил сделать вывод о том, что наблюдается положительный рост степени </w:t>
      </w:r>
      <w:proofErr w:type="spellStart"/>
      <w:r w:rsidRPr="00767245">
        <w:rPr>
          <w:color w:val="000000"/>
          <w:sz w:val="28"/>
          <w:szCs w:val="28"/>
        </w:rPr>
        <w:t>обученности</w:t>
      </w:r>
      <w:proofErr w:type="spellEnd"/>
      <w:r w:rsidRPr="00767245">
        <w:rPr>
          <w:color w:val="000000"/>
          <w:sz w:val="28"/>
          <w:szCs w:val="28"/>
        </w:rPr>
        <w:t xml:space="preserve"> по классам, особенно это касается 7-9 классов, что обусловлено повышением учебной мотивации и выстраиванию перспектив продолжения обучения по выбранной специальности.</w:t>
      </w:r>
    </w:p>
    <w:p w:rsidR="00767245" w:rsidRPr="00767245" w:rsidRDefault="00767245" w:rsidP="00767245">
      <w:pPr>
        <w:pStyle w:val="a8"/>
        <w:widowControl/>
        <w:spacing w:before="144" w:after="144" w:line="100" w:lineRule="atLeast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455"/>
        <w:gridCol w:w="1696"/>
        <w:gridCol w:w="1701"/>
        <w:gridCol w:w="1559"/>
        <w:gridCol w:w="1418"/>
        <w:gridCol w:w="1420"/>
      </w:tblGrid>
      <w:tr w:rsidR="00767245" w:rsidRPr="00767245" w:rsidTr="000254AA">
        <w:tc>
          <w:tcPr>
            <w:tcW w:w="9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77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 % (по всем отделениям)</w:t>
            </w:r>
          </w:p>
        </w:tc>
      </w:tr>
      <w:tr w:rsidR="00767245" w:rsidRPr="00767245" w:rsidTr="000254AA">
        <w:tc>
          <w:tcPr>
            <w:tcW w:w="9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 xml:space="preserve">2012-2013 </w:t>
            </w:r>
            <w:proofErr w:type="spellStart"/>
            <w:r w:rsidRPr="00767245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 xml:space="preserve">2013-2014 </w:t>
            </w:r>
            <w:proofErr w:type="spellStart"/>
            <w:r w:rsidRPr="00767245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 xml:space="preserve">2014-2015 </w:t>
            </w:r>
            <w:proofErr w:type="spellStart"/>
            <w:r w:rsidRPr="00767245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 xml:space="preserve">2015-2016 </w:t>
            </w:r>
            <w:proofErr w:type="spellStart"/>
            <w:r w:rsidRPr="00767245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 xml:space="preserve">2016-2017 </w:t>
            </w:r>
            <w:proofErr w:type="spellStart"/>
            <w:r w:rsidRPr="00767245">
              <w:rPr>
                <w:sz w:val="28"/>
                <w:szCs w:val="28"/>
              </w:rPr>
              <w:t>уч.год</w:t>
            </w:r>
            <w:proofErr w:type="spellEnd"/>
          </w:p>
        </w:tc>
      </w:tr>
      <w:tr w:rsidR="00767245" w:rsidRPr="00767245" w:rsidTr="000254AA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</w:tr>
      <w:tr w:rsidR="00767245" w:rsidRPr="00767245" w:rsidTr="000254AA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</w:tr>
      <w:tr w:rsidR="00767245" w:rsidRPr="00767245" w:rsidTr="000254AA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</w:tr>
      <w:tr w:rsidR="00767245" w:rsidRPr="00767245" w:rsidTr="000254AA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98</w:t>
            </w:r>
          </w:p>
        </w:tc>
      </w:tr>
      <w:tr w:rsidR="00767245" w:rsidRPr="00767245" w:rsidTr="000254AA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99</w:t>
            </w:r>
          </w:p>
        </w:tc>
      </w:tr>
      <w:tr w:rsidR="00767245" w:rsidRPr="00767245" w:rsidTr="000254AA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98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99</w:t>
            </w:r>
          </w:p>
        </w:tc>
      </w:tr>
      <w:tr w:rsidR="00767245" w:rsidRPr="00767245" w:rsidTr="000254AA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</w:tr>
      <w:tr w:rsidR="00767245" w:rsidRPr="00767245" w:rsidTr="000254AA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</w:tr>
      <w:tr w:rsidR="00767245" w:rsidRPr="00767245" w:rsidTr="000254AA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</w:tr>
      <w:tr w:rsidR="00767245" w:rsidRPr="00767245" w:rsidTr="000254AA"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уч-ся   465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99.2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99.5</w:t>
            </w:r>
          </w:p>
        </w:tc>
      </w:tr>
    </w:tbl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 xml:space="preserve">Показатель успеваемости является очень важным звеном мониторинга оценки качества работы школы. Успеваемость учащихся 1-3 классов стабильно высокая, что обусловлено несложностью заданий и использованием игровых методик обучения, успеваемость в 3-5 классах, имеет некоторые колебания, в этот период учащиеся сталкиваются с новыми учебными предметами, выполняемые задания не всегда оказываются очень простыми. Учащиеся 7-8 классов, как правило являются успевающими на «хорошо» и  «отлично». </w:t>
      </w: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368"/>
        <w:gridCol w:w="1587"/>
        <w:gridCol w:w="1587"/>
        <w:gridCol w:w="1587"/>
        <w:gridCol w:w="1587"/>
        <w:gridCol w:w="1589"/>
      </w:tblGrid>
      <w:tr w:rsidR="00767245" w:rsidRPr="00767245" w:rsidTr="000254AA"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3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79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 % (по всем отделениям)</w:t>
            </w:r>
          </w:p>
        </w:tc>
      </w:tr>
      <w:tr w:rsidR="00767245" w:rsidRPr="00767245" w:rsidTr="000254AA"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 xml:space="preserve">2012-2013 </w:t>
            </w:r>
            <w:proofErr w:type="spellStart"/>
            <w:r w:rsidRPr="00767245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 xml:space="preserve">2013-2014 </w:t>
            </w:r>
            <w:proofErr w:type="spellStart"/>
            <w:r w:rsidRPr="00767245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 xml:space="preserve">2014-2015 </w:t>
            </w:r>
            <w:proofErr w:type="spellStart"/>
            <w:r w:rsidRPr="00767245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 xml:space="preserve">2015-2016 </w:t>
            </w:r>
            <w:proofErr w:type="spellStart"/>
            <w:r w:rsidRPr="00767245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 xml:space="preserve">2016-2017 </w:t>
            </w:r>
            <w:proofErr w:type="spellStart"/>
            <w:r w:rsidRPr="00767245">
              <w:rPr>
                <w:sz w:val="28"/>
                <w:szCs w:val="28"/>
              </w:rPr>
              <w:t>уч.год</w:t>
            </w:r>
            <w:proofErr w:type="spellEnd"/>
          </w:p>
        </w:tc>
      </w:tr>
      <w:tr w:rsidR="00767245" w:rsidRPr="00767245" w:rsidTr="000254AA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</w:tr>
      <w:tr w:rsidR="00767245" w:rsidRPr="00767245" w:rsidTr="000254AA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</w:tr>
      <w:tr w:rsidR="00767245" w:rsidRPr="00767245" w:rsidTr="000254AA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3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91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96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</w:tr>
      <w:tr w:rsidR="00767245" w:rsidRPr="00767245" w:rsidTr="000254AA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88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84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97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98</w:t>
            </w:r>
          </w:p>
        </w:tc>
      </w:tr>
      <w:tr w:rsidR="00767245" w:rsidRPr="00767245" w:rsidTr="000254AA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92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95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96</w:t>
            </w:r>
          </w:p>
        </w:tc>
      </w:tr>
      <w:tr w:rsidR="00767245" w:rsidRPr="00767245" w:rsidTr="000254AA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93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98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97</w:t>
            </w:r>
          </w:p>
        </w:tc>
      </w:tr>
      <w:tr w:rsidR="00767245" w:rsidRPr="00767245" w:rsidTr="000254AA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7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64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98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94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97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98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98</w:t>
            </w:r>
          </w:p>
        </w:tc>
      </w:tr>
      <w:tr w:rsidR="00767245" w:rsidRPr="00767245" w:rsidTr="000254AA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8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12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92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98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</w:tr>
      <w:tr w:rsidR="00767245" w:rsidRPr="00767245" w:rsidTr="000254AA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9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sz w:val="28"/>
                <w:szCs w:val="28"/>
              </w:rPr>
              <w:t>100</w:t>
            </w:r>
          </w:p>
        </w:tc>
      </w:tr>
      <w:tr w:rsidR="00767245" w:rsidRPr="00767245" w:rsidTr="000254AA"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lastRenderedPageBreak/>
              <w:t>Всего уч-ся 465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245" w:rsidRPr="00767245" w:rsidRDefault="00767245" w:rsidP="000254A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67245">
              <w:rPr>
                <w:b/>
                <w:bCs/>
                <w:sz w:val="28"/>
                <w:szCs w:val="28"/>
              </w:rPr>
              <w:t>99</w:t>
            </w:r>
          </w:p>
        </w:tc>
      </w:tr>
    </w:tbl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 xml:space="preserve">Небольшое падение качества знаний наблюдалось в 2013-14 </w:t>
      </w:r>
      <w:proofErr w:type="spellStart"/>
      <w:r w:rsidRPr="00767245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767245">
        <w:rPr>
          <w:rFonts w:ascii="Times New Roman" w:hAnsi="Times New Roman" w:cs="Times New Roman"/>
          <w:sz w:val="28"/>
          <w:szCs w:val="28"/>
        </w:rPr>
        <w:t>, что обусловлено ротацией в педагогическом коллективе. Затем ситуация улучшилась. Увеличение качества знаний в текущем учебном году свидетельствует о высоком профессионализме педагогов, выбору верных подходов и методов в обучении учащихся.</w:t>
      </w:r>
    </w:p>
    <w:p w:rsidR="00767245" w:rsidRPr="00767245" w:rsidRDefault="00767245" w:rsidP="0076724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  <w:t>Анализ показателей среднего балла в течение 5 лет показал, что он стабильно находится в пределах от 4.2 до 4.7, что также является показателем качественной работы школы.</w:t>
      </w:r>
    </w:p>
    <w:p w:rsidR="00767245" w:rsidRPr="00767245" w:rsidRDefault="00767245" w:rsidP="00767245">
      <w:pPr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ab/>
      </w:r>
      <w:r w:rsidRPr="00767245">
        <w:rPr>
          <w:rFonts w:ascii="Times New Roman" w:hAnsi="Times New Roman" w:cs="Times New Roman"/>
          <w:b/>
          <w:bCs/>
          <w:sz w:val="28"/>
          <w:szCs w:val="28"/>
        </w:rPr>
        <w:t>Анализ результатов обучения позволил выявить следующее:</w:t>
      </w:r>
    </w:p>
    <w:p w:rsidR="00767245" w:rsidRPr="00767245" w:rsidRDefault="00767245" w:rsidP="0076724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>СПБ ГБОУ ДОД «Санкт-Петербургская детская музыкальная школа имени А. Петрова» качественно и полно удовлетворяет запросы потребителей образовательных услуг;</w:t>
      </w:r>
    </w:p>
    <w:p w:rsidR="00767245" w:rsidRPr="00767245" w:rsidRDefault="00767245" w:rsidP="0076724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конечный результат является достаточным, т.к. сохраняется процент успеваемости и уровень </w:t>
      </w:r>
      <w:proofErr w:type="spellStart"/>
      <w:r w:rsidRPr="0076724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67245">
        <w:rPr>
          <w:rFonts w:ascii="Times New Roman" w:hAnsi="Times New Roman" w:cs="Times New Roman"/>
          <w:sz w:val="28"/>
          <w:szCs w:val="28"/>
        </w:rPr>
        <w:t xml:space="preserve"> выпускников (выпускники справляются с заданиями текущей и промежуточной аттестации, подтверждают результаты на итоговой аттестации), соблюдается преемственность образования (часть выпускников продолжают успешное обучение в средних и высших учебных заведениях художественного направления);</w:t>
      </w:r>
    </w:p>
    <w:p w:rsidR="00767245" w:rsidRPr="00767245" w:rsidRDefault="00767245" w:rsidP="0076724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45">
        <w:rPr>
          <w:rFonts w:ascii="Times New Roman" w:hAnsi="Times New Roman" w:cs="Times New Roman"/>
          <w:sz w:val="28"/>
          <w:szCs w:val="28"/>
        </w:rPr>
        <w:t xml:space="preserve">знания, умения и навыки некоторых учащихся превышают объем школьной программы, что подтверждается высокими показателями конкурсной и концертной деятельности учащихся школы. </w:t>
      </w:r>
    </w:p>
    <w:p w:rsidR="00767245" w:rsidRPr="00767245" w:rsidRDefault="00767245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779F" w:rsidRPr="00917165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779F" w:rsidRPr="00767245" w:rsidRDefault="0051779F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9EB">
        <w:rPr>
          <w:rFonts w:ascii="Times New Roman" w:hAnsi="Times New Roman" w:cs="Times New Roman"/>
          <w:sz w:val="28"/>
          <w:szCs w:val="28"/>
        </w:rPr>
        <w:t xml:space="preserve"> </w:t>
      </w:r>
      <w:r w:rsidRPr="00767245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Участие обучающихся в различных творческих мероприятиях:</w:t>
      </w:r>
    </w:p>
    <w:p w:rsidR="00B379EB" w:rsidRPr="00917165" w:rsidRDefault="00B379EB" w:rsidP="00917165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B379EB">
        <w:rPr>
          <w:rFonts w:ascii="Times New Roman" w:hAnsi="Times New Roman" w:cs="Times New Roman"/>
          <w:sz w:val="28"/>
          <w:szCs w:val="28"/>
        </w:rPr>
        <w:t>87% учащихся принимали участие в различных творческих мероприятиях.</w:t>
      </w:r>
    </w:p>
    <w:p w:rsidR="0051779F" w:rsidRPr="00917165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779F" w:rsidRPr="00767245" w:rsidRDefault="0051779F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7245">
        <w:rPr>
          <w:rFonts w:ascii="Times New Roman" w:hAnsi="Times New Roman" w:cs="Times New Roman"/>
          <w:b/>
          <w:i/>
          <w:sz w:val="28"/>
          <w:szCs w:val="28"/>
          <w:u w:val="single"/>
        </w:rPr>
        <w:t>Востребованность выпускников:</w:t>
      </w:r>
    </w:p>
    <w:p w:rsidR="0051779F" w:rsidRPr="00917165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Поступившие в профильные учреждения профессионального образования  музыкального</w:t>
      </w:r>
    </w:p>
    <w:p w:rsidR="0051779F" w:rsidRPr="00917165" w:rsidRDefault="00E5727C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О</w:t>
      </w:r>
      <w:r w:rsidR="0051779F" w:rsidRPr="00917165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779F" w:rsidRPr="00917165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>) -</w:t>
      </w:r>
      <w:r w:rsidR="001B6205">
        <w:rPr>
          <w:rFonts w:ascii="Times New Roman" w:hAnsi="Times New Roman" w:cs="Times New Roman"/>
          <w:sz w:val="28"/>
          <w:szCs w:val="28"/>
        </w:rPr>
        <w:t>10 человек</w:t>
      </w:r>
    </w:p>
    <w:p w:rsidR="0051779F" w:rsidRPr="00917165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Профессиональная ор</w:t>
      </w:r>
      <w:r w:rsidR="00E5727C">
        <w:rPr>
          <w:rFonts w:ascii="Times New Roman" w:hAnsi="Times New Roman" w:cs="Times New Roman"/>
          <w:sz w:val="28"/>
          <w:szCs w:val="28"/>
        </w:rPr>
        <w:t>иентация выпускников в 2016 год</w:t>
      </w:r>
    </w:p>
    <w:p w:rsidR="0051779F" w:rsidRPr="00280859" w:rsidRDefault="00474F75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51779F" w:rsidRPr="00917165">
        <w:rPr>
          <w:rFonts w:ascii="Times New Roman" w:hAnsi="Times New Roman" w:cs="Times New Roman"/>
          <w:sz w:val="28"/>
          <w:szCs w:val="28"/>
        </w:rPr>
        <w:t xml:space="preserve"> отделение – </w:t>
      </w:r>
      <w:r w:rsidR="001B6205">
        <w:rPr>
          <w:rFonts w:ascii="Times New Roman" w:hAnsi="Times New Roman" w:cs="Times New Roman"/>
          <w:sz w:val="28"/>
          <w:szCs w:val="28"/>
        </w:rPr>
        <w:t>5-10</w:t>
      </w:r>
      <w:r w:rsidR="0051779F" w:rsidRPr="0028085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1779F" w:rsidRPr="00917165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859" w:rsidRPr="00E5727C" w:rsidRDefault="0051779F" w:rsidP="00917165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72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Вывод:           </w:t>
      </w:r>
    </w:p>
    <w:p w:rsidR="0051779F" w:rsidRPr="00917165" w:rsidRDefault="0051779F" w:rsidP="0091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 xml:space="preserve"> На   основании   анализа   дополнительных   предпрофессиональных   программ 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мониторингов результатов промежуточной аттестации, которые проводятся систематически по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полугодиям,  содержание и качество подготовки обучающихся,  профессиональная ориентация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выпускников соответствует федеральным государственным требованиям.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Учебный процесс обеспечен: программы,    учебные планы,  учебные программы по предметам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соответствуют  ФГТ.  Разработаны  фонды    оценочных  средств,  которые  корректируются  и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917165">
        <w:rPr>
          <w:rFonts w:ascii="Times New Roman" w:hAnsi="Times New Roman" w:cs="Times New Roman"/>
          <w:sz w:val="28"/>
          <w:szCs w:val="28"/>
        </w:rPr>
        <w:t>пополняются в конце каждого учебного года.</w:t>
      </w:r>
    </w:p>
    <w:p w:rsidR="002F0DBD" w:rsidRDefault="002F0DBD" w:rsidP="002F0D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779F" w:rsidRPr="002F0DBD" w:rsidRDefault="0051779F" w:rsidP="002F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2F0DBD">
        <w:rPr>
          <w:rFonts w:ascii="Times New Roman" w:hAnsi="Times New Roman" w:cs="Times New Roman"/>
          <w:sz w:val="28"/>
          <w:szCs w:val="28"/>
        </w:rPr>
        <w:t>В 2016 году педагогический коллектив школы приступил к рассмотрению проблем, связанных с</w:t>
      </w:r>
      <w:r w:rsidR="00474F75" w:rsidRPr="002F0DBD">
        <w:rPr>
          <w:rFonts w:ascii="Times New Roman" w:hAnsi="Times New Roman" w:cs="Times New Roman"/>
          <w:sz w:val="28"/>
          <w:szCs w:val="28"/>
        </w:rPr>
        <w:t xml:space="preserve"> развитием </w:t>
      </w:r>
      <w:proofErr w:type="spellStart"/>
      <w:r w:rsidR="00474F75" w:rsidRPr="002F0DB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474F75" w:rsidRPr="002F0DBD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51779F" w:rsidRPr="002F0DBD" w:rsidRDefault="0051779F" w:rsidP="002F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2F0DBD">
        <w:rPr>
          <w:rFonts w:ascii="Times New Roman" w:hAnsi="Times New Roman" w:cs="Times New Roman"/>
          <w:sz w:val="28"/>
          <w:szCs w:val="28"/>
        </w:rPr>
        <w:t xml:space="preserve">   Проводятся     тематические     педагогические      советы,</w:t>
      </w:r>
      <w:r w:rsid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280859">
        <w:rPr>
          <w:rFonts w:ascii="Times New Roman" w:hAnsi="Times New Roman" w:cs="Times New Roman"/>
          <w:sz w:val="28"/>
          <w:szCs w:val="28"/>
        </w:rPr>
        <w:t>анкетирование учащихся</w:t>
      </w:r>
      <w:r w:rsidRPr="002F0DBD">
        <w:rPr>
          <w:rFonts w:ascii="Times New Roman" w:hAnsi="Times New Roman" w:cs="Times New Roman"/>
          <w:sz w:val="28"/>
          <w:szCs w:val="28"/>
        </w:rPr>
        <w:t>.</w:t>
      </w:r>
    </w:p>
    <w:p w:rsidR="0051779F" w:rsidRPr="002F0DBD" w:rsidRDefault="0051779F" w:rsidP="002F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2F0DBD">
        <w:rPr>
          <w:rFonts w:ascii="Times New Roman" w:hAnsi="Times New Roman" w:cs="Times New Roman"/>
          <w:sz w:val="28"/>
          <w:szCs w:val="28"/>
        </w:rPr>
        <w:lastRenderedPageBreak/>
        <w:t>Целью анкетирования было выявление особенностей формирования и становления творческой</w:t>
      </w:r>
      <w:r w:rsidR="002F0DBD" w:rsidRP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2F0DBD">
        <w:rPr>
          <w:rFonts w:ascii="Times New Roman" w:hAnsi="Times New Roman" w:cs="Times New Roman"/>
          <w:sz w:val="28"/>
          <w:szCs w:val="28"/>
        </w:rPr>
        <w:t>личности  учащихся  и  их  профессиональной  устремленности  во  время  обучения  в  СПб  ГБОУ</w:t>
      </w:r>
      <w:r w:rsidR="002F0DBD" w:rsidRP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2F0DBD">
        <w:rPr>
          <w:rFonts w:ascii="Times New Roman" w:hAnsi="Times New Roman" w:cs="Times New Roman"/>
          <w:sz w:val="28"/>
          <w:szCs w:val="28"/>
        </w:rPr>
        <w:t xml:space="preserve">ДОД  </w:t>
      </w:r>
      <w:r w:rsidR="002F0DBD" w:rsidRPr="002F0DBD">
        <w:rPr>
          <w:rFonts w:ascii="Times New Roman" w:hAnsi="Times New Roman" w:cs="Times New Roman"/>
          <w:sz w:val="28"/>
          <w:szCs w:val="28"/>
        </w:rPr>
        <w:t xml:space="preserve">«Санкт-Петербургская ДМШ имени Андрея Петрова» </w:t>
      </w:r>
      <w:r w:rsidRPr="002F0DBD">
        <w:rPr>
          <w:rFonts w:ascii="Times New Roman" w:hAnsi="Times New Roman" w:cs="Times New Roman"/>
          <w:sz w:val="28"/>
          <w:szCs w:val="28"/>
        </w:rPr>
        <w:t>Анкетирование</w:t>
      </w:r>
      <w:r w:rsidR="002F0DBD" w:rsidRP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2F0DBD">
        <w:rPr>
          <w:rFonts w:ascii="Times New Roman" w:hAnsi="Times New Roman" w:cs="Times New Roman"/>
          <w:sz w:val="28"/>
          <w:szCs w:val="28"/>
        </w:rPr>
        <w:t>было  проведено  в  2016    году  в  контексте  мониторинга  современных  условий  для  обучения  и</w:t>
      </w:r>
      <w:r w:rsidR="002F0DBD" w:rsidRP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2F0DBD">
        <w:rPr>
          <w:rFonts w:ascii="Times New Roman" w:hAnsi="Times New Roman" w:cs="Times New Roman"/>
          <w:sz w:val="28"/>
          <w:szCs w:val="28"/>
        </w:rPr>
        <w:t>повышения   уровня   предпрофессиона</w:t>
      </w:r>
      <w:r w:rsidR="00E5727C">
        <w:rPr>
          <w:rFonts w:ascii="Times New Roman" w:hAnsi="Times New Roman" w:cs="Times New Roman"/>
          <w:sz w:val="28"/>
          <w:szCs w:val="28"/>
        </w:rPr>
        <w:t>льной   подготовки   учащихся</w:t>
      </w:r>
      <w:r w:rsidR="002F0DBD" w:rsidRPr="002F0DBD">
        <w:rPr>
          <w:rFonts w:ascii="Times New Roman" w:hAnsi="Times New Roman" w:cs="Times New Roman"/>
          <w:sz w:val="28"/>
          <w:szCs w:val="28"/>
        </w:rPr>
        <w:t>.</w:t>
      </w:r>
      <w:r w:rsidRPr="002F0DBD">
        <w:rPr>
          <w:rFonts w:ascii="Times New Roman" w:hAnsi="Times New Roman" w:cs="Times New Roman"/>
          <w:sz w:val="28"/>
          <w:szCs w:val="28"/>
        </w:rPr>
        <w:t xml:space="preserve"> Вопросы   в   анкетах   были</w:t>
      </w:r>
      <w:r w:rsidR="002F0DBD" w:rsidRPr="002F0DBD">
        <w:rPr>
          <w:rFonts w:ascii="Times New Roman" w:hAnsi="Times New Roman" w:cs="Times New Roman"/>
          <w:sz w:val="28"/>
          <w:szCs w:val="28"/>
        </w:rPr>
        <w:t xml:space="preserve"> </w:t>
      </w:r>
      <w:r w:rsidRPr="002F0DBD">
        <w:rPr>
          <w:rFonts w:ascii="Times New Roman" w:hAnsi="Times New Roman" w:cs="Times New Roman"/>
          <w:sz w:val="28"/>
          <w:szCs w:val="28"/>
        </w:rPr>
        <w:t>идентичны     для   всех   отделени</w:t>
      </w:r>
      <w:r w:rsidR="00E5727C">
        <w:rPr>
          <w:rFonts w:ascii="Times New Roman" w:hAnsi="Times New Roman" w:cs="Times New Roman"/>
          <w:sz w:val="28"/>
          <w:szCs w:val="28"/>
        </w:rPr>
        <w:t xml:space="preserve">й,    но   профессионально  ориентированы, в </w:t>
      </w:r>
      <w:r w:rsidRPr="002F0DBD">
        <w:rPr>
          <w:rFonts w:ascii="Times New Roman" w:hAnsi="Times New Roman" w:cs="Times New Roman"/>
          <w:sz w:val="28"/>
          <w:szCs w:val="28"/>
        </w:rPr>
        <w:t>контексте</w:t>
      </w:r>
      <w:r w:rsidR="00280859">
        <w:rPr>
          <w:rFonts w:ascii="Times New Roman" w:hAnsi="Times New Roman" w:cs="Times New Roman"/>
          <w:sz w:val="28"/>
          <w:szCs w:val="28"/>
        </w:rPr>
        <w:t xml:space="preserve"> </w:t>
      </w:r>
      <w:r w:rsidRPr="002F0DBD">
        <w:rPr>
          <w:rFonts w:ascii="Times New Roman" w:hAnsi="Times New Roman" w:cs="Times New Roman"/>
          <w:sz w:val="28"/>
          <w:szCs w:val="28"/>
        </w:rPr>
        <w:t>индивидуальных условий их деятельности.</w:t>
      </w:r>
    </w:p>
    <w:p w:rsidR="0051779F" w:rsidRPr="00280859" w:rsidRDefault="0051779F" w:rsidP="002808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859" w:rsidRPr="009B420B" w:rsidRDefault="0051779F" w:rsidP="0028085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420B">
        <w:rPr>
          <w:rFonts w:ascii="Times New Roman" w:hAnsi="Times New Roman" w:cs="Times New Roman"/>
          <w:b/>
          <w:i/>
          <w:sz w:val="28"/>
          <w:szCs w:val="28"/>
          <w:u w:val="single"/>
        </w:rPr>
        <w:t>Сводный анализ данн</w:t>
      </w:r>
      <w:r w:rsidR="00280859" w:rsidRPr="009B420B">
        <w:rPr>
          <w:rFonts w:ascii="Times New Roman" w:hAnsi="Times New Roman" w:cs="Times New Roman"/>
          <w:b/>
          <w:i/>
          <w:sz w:val="28"/>
          <w:szCs w:val="28"/>
          <w:u w:val="single"/>
        </w:rPr>
        <w:t>ых, полученных при анкетировани</w:t>
      </w:r>
      <w:r w:rsidR="009B420B" w:rsidRPr="009B420B">
        <w:rPr>
          <w:rFonts w:ascii="Times New Roman" w:hAnsi="Times New Roman" w:cs="Times New Roman"/>
          <w:b/>
          <w:i/>
          <w:sz w:val="28"/>
          <w:szCs w:val="28"/>
          <w:u w:val="single"/>
        </w:rPr>
        <w:t>и.</w:t>
      </w:r>
    </w:p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B420B">
        <w:rPr>
          <w:rFonts w:ascii="Times New Roman" w:hAnsi="Times New Roman" w:cs="Times New Roman"/>
          <w:sz w:val="28"/>
          <w:szCs w:val="28"/>
        </w:rPr>
        <w:t>Проблема повышения качества образования является актуальной для Де</w:t>
      </w:r>
      <w:r w:rsidR="0066015D">
        <w:rPr>
          <w:rFonts w:ascii="Times New Roman" w:hAnsi="Times New Roman" w:cs="Times New Roman"/>
          <w:sz w:val="28"/>
          <w:szCs w:val="28"/>
        </w:rPr>
        <w:t xml:space="preserve">тской музыкальной школы имени Андрея </w:t>
      </w:r>
      <w:r w:rsidRPr="009B420B">
        <w:rPr>
          <w:rFonts w:ascii="Times New Roman" w:hAnsi="Times New Roman" w:cs="Times New Roman"/>
          <w:sz w:val="28"/>
          <w:szCs w:val="28"/>
        </w:rPr>
        <w:t>Петрова. В данном образовательном учреждении выработана своя система оценки качества образования. В эту систему вошел набор критериев и показателей, учитывающий важнейшие свойства качества образования:</w:t>
      </w:r>
    </w:p>
    <w:p w:rsidR="009B420B" w:rsidRPr="009B420B" w:rsidRDefault="009B420B" w:rsidP="009B420B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 xml:space="preserve">результативные (уровень </w:t>
      </w:r>
      <w:proofErr w:type="spellStart"/>
      <w:r w:rsidRPr="009B420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B420B">
        <w:rPr>
          <w:rFonts w:ascii="Times New Roman" w:hAnsi="Times New Roman" w:cs="Times New Roman"/>
          <w:sz w:val="28"/>
          <w:szCs w:val="28"/>
        </w:rPr>
        <w:t xml:space="preserve"> и воспитанности, состояние здоровья и социальная адаптация);</w:t>
      </w:r>
    </w:p>
    <w:p w:rsidR="009B420B" w:rsidRPr="009B420B" w:rsidRDefault="009B420B" w:rsidP="009B420B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>процессуальные (организация образовательного процесса, содержание и технологии воспитания, средства обучения и воспитания);</w:t>
      </w:r>
    </w:p>
    <w:p w:rsidR="009B420B" w:rsidRPr="009B420B" w:rsidRDefault="009B420B" w:rsidP="009B420B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>ресурсные (учебно-методическое, материально-техническое, кадровое обеспечение и социокультурная среда).</w:t>
      </w:r>
    </w:p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ab/>
        <w:t xml:space="preserve">Для оценки степени удовлетворения образовательных потребностей учащихся и удовлетворенности родителей качеством образования и условиями, созданными для детей в образовательном учреждении, проводилось исследование средством анкетирования. </w:t>
      </w:r>
    </w:p>
    <w:p w:rsidR="00767245" w:rsidRDefault="009B420B" w:rsidP="00767245">
      <w:pPr>
        <w:spacing w:line="10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ab/>
        <w:t xml:space="preserve">Опрос проводился среди учащихся 5-9 классов. Общее число респондентов составило 250 учащихся, 300 родителей. </w:t>
      </w:r>
    </w:p>
    <w:p w:rsidR="00767245" w:rsidRDefault="00767245" w:rsidP="009B420B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420B" w:rsidRPr="009B420B" w:rsidRDefault="009B420B" w:rsidP="009B420B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42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Результаты анкетирования оценки качества образования </w:t>
      </w:r>
    </w:p>
    <w:p w:rsidR="009B420B" w:rsidRPr="009B420B" w:rsidRDefault="009B420B" w:rsidP="009B420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учащимися и родителями</w:t>
      </w:r>
    </w:p>
    <w:p w:rsid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 xml:space="preserve">В результате анкетирования выяснены основные требования, которые разные социальные общности, вовлеченные в образовательный процесс, предъявляют к качественному образованию. </w:t>
      </w:r>
    </w:p>
    <w:p w:rsidR="00767245" w:rsidRDefault="00767245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7245" w:rsidRDefault="00767245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7245" w:rsidRPr="009B420B" w:rsidRDefault="00767245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420B" w:rsidRPr="009B420B" w:rsidRDefault="009B420B" w:rsidP="009B420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i/>
          <w:iCs/>
          <w:sz w:val="28"/>
          <w:szCs w:val="28"/>
        </w:rPr>
        <w:t>Представления учащихся и родителей о качественном образовании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0"/>
        <w:gridCol w:w="1682"/>
        <w:gridCol w:w="1683"/>
      </w:tblGrid>
      <w:tr w:rsidR="009B420B" w:rsidRPr="009B420B" w:rsidTr="009B420B">
        <w:tc>
          <w:tcPr>
            <w:tcW w:w="6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Качественное образование это:</w:t>
            </w:r>
          </w:p>
        </w:tc>
        <w:tc>
          <w:tcPr>
            <w:tcW w:w="3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Категории респондентов</w:t>
            </w:r>
          </w:p>
        </w:tc>
      </w:tr>
      <w:tr w:rsidR="009B420B" w:rsidRPr="009B420B" w:rsidTr="009B420B">
        <w:tc>
          <w:tcPr>
            <w:tcW w:w="6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учащиеся (%)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родители (%)</w:t>
            </w:r>
          </w:p>
        </w:tc>
      </w:tr>
      <w:tr w:rsidR="009B420B" w:rsidRPr="009B420B" w:rsidTr="009B420B">
        <w:tc>
          <w:tcPr>
            <w:tcW w:w="6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Высокий профессиональный уровень кадрового состава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58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70</w:t>
            </w:r>
          </w:p>
        </w:tc>
      </w:tr>
      <w:tr w:rsidR="009B420B" w:rsidRPr="009B420B" w:rsidTr="009B420B">
        <w:tc>
          <w:tcPr>
            <w:tcW w:w="6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Взаимопонимание преподавателей и учеников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64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74</w:t>
            </w:r>
          </w:p>
        </w:tc>
      </w:tr>
      <w:tr w:rsidR="009B420B" w:rsidRPr="009B420B" w:rsidTr="009B420B">
        <w:tc>
          <w:tcPr>
            <w:tcW w:w="6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lastRenderedPageBreak/>
              <w:t>Индивидуальный подход к ученику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48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58</w:t>
            </w:r>
          </w:p>
        </w:tc>
      </w:tr>
      <w:tr w:rsidR="009B420B" w:rsidRPr="009B420B" w:rsidTr="009B420B">
        <w:tc>
          <w:tcPr>
            <w:tcW w:w="6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Подготовка ученика к поступлению в ССУЗ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33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40</w:t>
            </w:r>
          </w:p>
        </w:tc>
      </w:tr>
      <w:tr w:rsidR="009B420B" w:rsidRPr="009B420B" w:rsidTr="009B420B">
        <w:tc>
          <w:tcPr>
            <w:tcW w:w="6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Хорошие организационные условия образовательной деятельности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35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38</w:t>
            </w:r>
          </w:p>
        </w:tc>
      </w:tr>
      <w:tr w:rsidR="009B420B" w:rsidRPr="009B420B" w:rsidTr="009B420B">
        <w:tc>
          <w:tcPr>
            <w:tcW w:w="6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Сохранение здоровья и обеспечение безопасности ребенка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16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25</w:t>
            </w:r>
          </w:p>
        </w:tc>
      </w:tr>
      <w:tr w:rsidR="009B420B" w:rsidRPr="009B420B" w:rsidTr="009B420B">
        <w:tc>
          <w:tcPr>
            <w:tcW w:w="6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Творческое развитие учащихся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55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70</w:t>
            </w:r>
          </w:p>
        </w:tc>
      </w:tr>
      <w:tr w:rsidR="009B420B" w:rsidRPr="009B420B" w:rsidTr="009B420B">
        <w:tc>
          <w:tcPr>
            <w:tcW w:w="6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 xml:space="preserve">Соответствие получаемых знаний Федеральным государственным требованиям 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47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75</w:t>
            </w:r>
          </w:p>
        </w:tc>
      </w:tr>
    </w:tbl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ab/>
        <w:t>Из полученных данных видно, что требования к качественному образованию различаются у данных категорий респондентов по нескольким позициям: по тому, что качественное образование это взаимопонимание преподавателей и учеников, сохранение здоровья и обеспечение безопасности ребенка, соответствие получаемых знаний Федеральным государственным требованиям.</w:t>
      </w:r>
    </w:p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ab/>
        <w:t>Для родителей характерны следующие тенденции:</w:t>
      </w:r>
    </w:p>
    <w:p w:rsidR="009B420B" w:rsidRPr="009B420B" w:rsidRDefault="009B420B" w:rsidP="009B420B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>соответствие получаемых знаний Федеральным государственным требованиям важнее для родителей учащихся выпускных классов;</w:t>
      </w:r>
    </w:p>
    <w:p w:rsidR="009B420B" w:rsidRPr="009B420B" w:rsidRDefault="009B420B" w:rsidP="009B420B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>родители подчеркивают, что качественное образование — это в первую очередь высокий профессиональный уровень кадрового состава.</w:t>
      </w:r>
    </w:p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>Тенденции, характерные для учащихся:</w:t>
      </w:r>
    </w:p>
    <w:p w:rsidR="009B420B" w:rsidRPr="009B420B" w:rsidRDefault="009B420B" w:rsidP="009B420B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>уровень взаимопонимания выше с преподавателями моложе 46 лет;</w:t>
      </w:r>
    </w:p>
    <w:p w:rsidR="009B420B" w:rsidRPr="009B420B" w:rsidRDefault="009B420B" w:rsidP="009B420B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 xml:space="preserve">развитие способностей, творческое развитие, как требование к качественному образованию, важно в равной степени как для девочек, так и для мальчиков. </w:t>
      </w:r>
    </w:p>
    <w:p w:rsidR="009B420B" w:rsidRPr="009B420B" w:rsidRDefault="009B420B" w:rsidP="009B420B">
      <w:pPr>
        <w:spacing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67245" w:rsidRDefault="00767245" w:rsidP="009B420B">
      <w:pPr>
        <w:spacing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67245" w:rsidRDefault="00767245" w:rsidP="009B420B">
      <w:pPr>
        <w:spacing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67245" w:rsidRDefault="00767245" w:rsidP="009B420B">
      <w:pPr>
        <w:spacing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67245" w:rsidRDefault="00767245" w:rsidP="009B420B">
      <w:pPr>
        <w:spacing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67245" w:rsidRDefault="00767245" w:rsidP="009B420B">
      <w:pPr>
        <w:spacing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B420B" w:rsidRPr="009B420B" w:rsidRDefault="009B420B" w:rsidP="009B420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i/>
          <w:iCs/>
          <w:sz w:val="28"/>
          <w:szCs w:val="28"/>
        </w:rPr>
        <w:t>От кого зависит качество образования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0"/>
        <w:gridCol w:w="2235"/>
        <w:gridCol w:w="2030"/>
      </w:tblGrid>
      <w:tr w:rsidR="009B420B" w:rsidRPr="009B420B" w:rsidTr="009B420B">
        <w:tc>
          <w:tcPr>
            <w:tcW w:w="5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Качество образования зависит ...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Ученики (%)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0B">
              <w:rPr>
                <w:rFonts w:ascii="Times New Roman" w:hAnsi="Times New Roman" w:cs="Times New Roman"/>
                <w:sz w:val="28"/>
                <w:szCs w:val="28"/>
              </w:rPr>
              <w:t>Родители (%)</w:t>
            </w:r>
          </w:p>
        </w:tc>
      </w:tr>
      <w:tr w:rsidR="009B420B" w:rsidRPr="009B420B" w:rsidTr="009B420B"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 xml:space="preserve">от преподавателя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58</w:t>
            </w:r>
          </w:p>
        </w:tc>
        <w:tc>
          <w:tcPr>
            <w:tcW w:w="2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59</w:t>
            </w:r>
          </w:p>
        </w:tc>
      </w:tr>
      <w:tr w:rsidR="009B420B" w:rsidRPr="009B420B" w:rsidTr="009B420B"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от ученика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14</w:t>
            </w:r>
          </w:p>
        </w:tc>
        <w:tc>
          <w:tcPr>
            <w:tcW w:w="2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17</w:t>
            </w:r>
          </w:p>
        </w:tc>
      </w:tr>
      <w:tr w:rsidR="009B420B" w:rsidRPr="009B420B" w:rsidTr="009B420B"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от родителей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10</w:t>
            </w:r>
          </w:p>
        </w:tc>
        <w:tc>
          <w:tcPr>
            <w:tcW w:w="2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13</w:t>
            </w:r>
          </w:p>
        </w:tc>
      </w:tr>
      <w:tr w:rsidR="009B420B" w:rsidRPr="009B420B" w:rsidTr="009B420B"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от преподавателя, ученика, родителей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12</w:t>
            </w:r>
          </w:p>
        </w:tc>
        <w:tc>
          <w:tcPr>
            <w:tcW w:w="2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21</w:t>
            </w:r>
          </w:p>
        </w:tc>
      </w:tr>
    </w:tbl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ab/>
        <w:t xml:space="preserve">Полученные данные указывают на признание ответственности за обеспечение качества образования за преподавателями и учениками. Это, скорее всего, объясняется тем, что именно ученики и педагоги непосредственно включены в образовательный процесс. </w:t>
      </w:r>
    </w:p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ab/>
        <w:t>Выводы:</w:t>
      </w:r>
    </w:p>
    <w:p w:rsidR="009B420B" w:rsidRPr="009B420B" w:rsidRDefault="009B420B" w:rsidP="009B420B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>при определении требований к качественному образованию в первую очередь всеми группами респондентов называются высокий профессиональный уровень кадрового состава, а также взаимопонимание преподавателей и учеников. Таким образом, на первый план выходит качество условий образования, оставляя за собой характеристики качества процесса;</w:t>
      </w:r>
    </w:p>
    <w:p w:rsidR="009B420B" w:rsidRPr="009B420B" w:rsidRDefault="009B420B" w:rsidP="009B420B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>от школы требуются определенные результаты, связанные с будущей жизнью учащихся: формирование, воспитание личности, самоопределение как в личном, так и в профессиональном плане;</w:t>
      </w:r>
    </w:p>
    <w:p w:rsidR="009B420B" w:rsidRPr="009B420B" w:rsidRDefault="009B420B" w:rsidP="009B420B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>получение качественного образования — это результат совместных действий в первую очередь школы и родителей.</w:t>
      </w:r>
    </w:p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ab/>
        <w:t>Следующая реализованная нами задача: выяснить степень удовлетворенности родителей качеством в ОУ. Практически все р</w:t>
      </w:r>
      <w:r w:rsidR="00B268DD">
        <w:rPr>
          <w:rFonts w:ascii="Times New Roman" w:hAnsi="Times New Roman" w:cs="Times New Roman"/>
          <w:sz w:val="28"/>
          <w:szCs w:val="28"/>
        </w:rPr>
        <w:t xml:space="preserve">одители удовлетворены и скорее </w:t>
      </w:r>
      <w:r w:rsidRPr="009B420B">
        <w:rPr>
          <w:rFonts w:ascii="Times New Roman" w:hAnsi="Times New Roman" w:cs="Times New Roman"/>
          <w:sz w:val="28"/>
          <w:szCs w:val="28"/>
        </w:rPr>
        <w:t>удовлетворены качеством образования (88,7%).</w:t>
      </w:r>
    </w:p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ab/>
        <w:t>Для проверки искренности ответов на этот вопрос</w:t>
      </w:r>
      <w:r w:rsidR="0066015D">
        <w:rPr>
          <w:rFonts w:ascii="Times New Roman" w:hAnsi="Times New Roman" w:cs="Times New Roman"/>
          <w:sz w:val="28"/>
          <w:szCs w:val="28"/>
        </w:rPr>
        <w:t xml:space="preserve"> </w:t>
      </w:r>
      <w:r w:rsidRPr="009B420B">
        <w:rPr>
          <w:rFonts w:ascii="Times New Roman" w:hAnsi="Times New Roman" w:cs="Times New Roman"/>
          <w:sz w:val="28"/>
          <w:szCs w:val="28"/>
        </w:rPr>
        <w:t>мы также спрашивали, выбрали бы респонденты данное ОУ для обучения своего ребенка снова. В итоге выяснилось, что на этот</w:t>
      </w:r>
      <w:r w:rsidR="00B268DD">
        <w:rPr>
          <w:rFonts w:ascii="Times New Roman" w:hAnsi="Times New Roman" w:cs="Times New Roman"/>
          <w:sz w:val="28"/>
          <w:szCs w:val="28"/>
        </w:rPr>
        <w:t xml:space="preserve"> вопрос утвердительно и скорее </w:t>
      </w:r>
      <w:r w:rsidRPr="009B420B">
        <w:rPr>
          <w:rFonts w:ascii="Times New Roman" w:hAnsi="Times New Roman" w:cs="Times New Roman"/>
          <w:sz w:val="28"/>
          <w:szCs w:val="28"/>
        </w:rPr>
        <w:t>утвердительно ответило большинств</w:t>
      </w:r>
      <w:r w:rsidR="0066015D">
        <w:rPr>
          <w:rFonts w:ascii="Times New Roman" w:hAnsi="Times New Roman" w:cs="Times New Roman"/>
          <w:sz w:val="28"/>
          <w:szCs w:val="28"/>
        </w:rPr>
        <w:t>о родителей (85,9%). Это говори</w:t>
      </w:r>
      <w:r w:rsidRPr="009B420B">
        <w:rPr>
          <w:rFonts w:ascii="Times New Roman" w:hAnsi="Times New Roman" w:cs="Times New Roman"/>
          <w:sz w:val="28"/>
          <w:szCs w:val="28"/>
        </w:rPr>
        <w:t>т о том, что ответы родителей, касающиеся качества образования, являются достоверными.</w:t>
      </w:r>
    </w:p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ab/>
        <w:t>Необходимо отметить, что между показателями удовлетворенности качеством образования в целом и выбором ОУ вновь существует прямая взаимосвязь: родители, удовлетворенные качеством образования, с большей вероятностью выберут эту же школу вновь, тогда как неудовлетворенные родители предпочтут другую.</w:t>
      </w:r>
    </w:p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ab/>
        <w:t xml:space="preserve">Представители обеих общностей скорее положительно оценивают уровень преподавания, уровень требований школы, комфортную атмосферу в ОУ, материально-техническое оснащение, информационное обеспечение. </w:t>
      </w:r>
    </w:p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ab/>
        <w:t xml:space="preserve">Другой задачей исследования было установление степени вовлеченности учащихся и родителей в жизнь ОУ. Мы предположили, что вовлеченность представителей названных групп в жизнь школы будет влиять на удовлетворенность качеством образования. Чем активнее участие в школьной жизни, тем выше будет уровень удовлетворенности качеством образования. </w:t>
      </w:r>
    </w:p>
    <w:p w:rsidR="009B420B" w:rsidRPr="009B420B" w:rsidRDefault="009B420B" w:rsidP="009B420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i/>
          <w:iCs/>
          <w:sz w:val="28"/>
          <w:szCs w:val="28"/>
        </w:rPr>
        <w:t>Ученики о своем участии в жизни школы</w:t>
      </w: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0"/>
        <w:gridCol w:w="2579"/>
      </w:tblGrid>
      <w:tr w:rsidR="009B420B" w:rsidRPr="009B420B" w:rsidTr="009B420B"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Участвуете ли Вы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% от числа ответивших</w:t>
            </w:r>
          </w:p>
        </w:tc>
      </w:tr>
      <w:tr w:rsidR="009B420B" w:rsidRPr="009B420B" w:rsidTr="009B420B">
        <w:tc>
          <w:tcPr>
            <w:tcW w:w="7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 xml:space="preserve">В концертной деятельности </w:t>
            </w: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48</w:t>
            </w:r>
          </w:p>
        </w:tc>
      </w:tr>
      <w:tr w:rsidR="009B420B" w:rsidRPr="009B420B" w:rsidTr="009B420B">
        <w:tc>
          <w:tcPr>
            <w:tcW w:w="7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В конкурсах и фестивалях</w:t>
            </w: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35</w:t>
            </w:r>
          </w:p>
        </w:tc>
      </w:tr>
      <w:tr w:rsidR="009B420B" w:rsidRPr="009B420B" w:rsidTr="009B420B">
        <w:tc>
          <w:tcPr>
            <w:tcW w:w="7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both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lastRenderedPageBreak/>
              <w:t>В олимпиадах по предметам теоретического цикла</w:t>
            </w: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20B" w:rsidRPr="009B420B" w:rsidRDefault="009B420B" w:rsidP="009B420B">
            <w:pPr>
              <w:pStyle w:val="a7"/>
              <w:jc w:val="center"/>
              <w:rPr>
                <w:sz w:val="28"/>
                <w:szCs w:val="28"/>
              </w:rPr>
            </w:pPr>
            <w:r w:rsidRPr="009B420B">
              <w:rPr>
                <w:sz w:val="28"/>
                <w:szCs w:val="28"/>
              </w:rPr>
              <w:t>10</w:t>
            </w:r>
          </w:p>
        </w:tc>
      </w:tr>
    </w:tbl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ab/>
        <w:t>Данные показывают, что около половины учащихся вовлечены в концертную работу школы. Здесь необходимо отметить, что учащиеся, принимающие участие в различных мероприятиях, конкурсах и фестивалях, чаще отмечают удовлетворенно</w:t>
      </w:r>
      <w:r w:rsidR="003409D7">
        <w:rPr>
          <w:rFonts w:ascii="Times New Roman" w:hAnsi="Times New Roman" w:cs="Times New Roman"/>
          <w:sz w:val="28"/>
          <w:szCs w:val="28"/>
        </w:rPr>
        <w:t xml:space="preserve">сть качеством образования. 33% </w:t>
      </w:r>
      <w:r w:rsidRPr="009B420B">
        <w:rPr>
          <w:rFonts w:ascii="Times New Roman" w:hAnsi="Times New Roman" w:cs="Times New Roman"/>
          <w:sz w:val="28"/>
          <w:szCs w:val="28"/>
        </w:rPr>
        <w:t xml:space="preserve">родителей отмечают, что  оказывают помощь в подготовке к конкурсам и фестивалям, концертным программам. </w:t>
      </w:r>
    </w:p>
    <w:p w:rsidR="009B420B" w:rsidRPr="009B420B" w:rsidRDefault="009B420B" w:rsidP="009B42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ab/>
        <w:t>Завершая анализ полученной информации, обратимся к мнению учащихся:</w:t>
      </w:r>
    </w:p>
    <w:p w:rsidR="009B420B" w:rsidRPr="009B420B" w:rsidRDefault="009B420B" w:rsidP="009B420B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>большая часть обучающихся школы выбрали бы для себя вновь данное образовательное учреждение;</w:t>
      </w:r>
    </w:p>
    <w:p w:rsidR="009B420B" w:rsidRPr="009B420B" w:rsidRDefault="009B420B" w:rsidP="009B420B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>родителей и учеников устраивает не только уровень преподавания, но и комфортная психологическая обстановка в классах;</w:t>
      </w:r>
    </w:p>
    <w:p w:rsidR="009B420B" w:rsidRPr="009B420B" w:rsidRDefault="009B420B" w:rsidP="009B420B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20B">
        <w:rPr>
          <w:rFonts w:ascii="Times New Roman" w:hAnsi="Times New Roman" w:cs="Times New Roman"/>
          <w:sz w:val="28"/>
          <w:szCs w:val="28"/>
        </w:rPr>
        <w:t xml:space="preserve">70% учащихся школы считает, что раскрытие индивидуальных способностей личности, как и применение индивидуального подхода со стороны педагогического коллектива, проявляется в ДМШ имени Андрея Петрова в большей мере. </w:t>
      </w:r>
    </w:p>
    <w:p w:rsidR="009B420B" w:rsidRPr="009B420B" w:rsidRDefault="009B420B" w:rsidP="002808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779F" w:rsidRPr="00372796" w:rsidRDefault="0051779F" w:rsidP="00E6251A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5. ОРГАНИЗАЦИЯ УЧЕБНОГО ПРОЦЕССА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51779F" w:rsidRDefault="00E5727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ГБОУ ДОД «Санкт-Петербургская </w:t>
      </w:r>
      <w:r w:rsidR="00372796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1779F" w:rsidRPr="0051779F">
        <w:rPr>
          <w:rFonts w:ascii="Times New Roman" w:hAnsi="Times New Roman" w:cs="Times New Roman"/>
          <w:sz w:val="28"/>
          <w:szCs w:val="28"/>
        </w:rPr>
        <w:t>осуществляет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образовательный процесс в соответствии с образовательными программами, разрабатываемыми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и утверждаемыми самостоятельно.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регламентируется: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- графиком образовательного процесса;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-учебными планами, утверждаемыми учреждением самостоятельно;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-расписанием занятий.</w:t>
      </w:r>
    </w:p>
    <w:p w:rsidR="0051779F" w:rsidRPr="0051779F" w:rsidRDefault="003409D7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1779F" w:rsidRPr="0051779F">
        <w:rPr>
          <w:rFonts w:ascii="Times New Roman" w:hAnsi="Times New Roman" w:cs="Times New Roman"/>
          <w:sz w:val="28"/>
          <w:szCs w:val="28"/>
        </w:rPr>
        <w:t>вышеуказанным  документам  продолжительность  учебного  года  составляет  33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недели аудиторных занятий, в 1 классе – 32 недели.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Продолжительность каникулярного времени составляет 17 недель, в 1 классе- 18 недель.</w:t>
      </w:r>
    </w:p>
    <w:p w:rsidR="0051779F" w:rsidRPr="0051779F" w:rsidRDefault="00E5727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 учебного времени устанавливается  из  расчета одной  недели </w:t>
      </w:r>
      <w:r w:rsidR="0051779F" w:rsidRPr="0051779F">
        <w:rPr>
          <w:rFonts w:ascii="Times New Roman" w:hAnsi="Times New Roman" w:cs="Times New Roman"/>
          <w:sz w:val="28"/>
          <w:szCs w:val="28"/>
        </w:rPr>
        <w:t>в  учебном  году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используется  для  проведения  консультаций  с  целью  подготовки  учащихся  к  контрольным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урокам,   зачетам,   экзаменам,   творческим    конкурсам   </w:t>
      </w:r>
      <w:r>
        <w:rPr>
          <w:rFonts w:ascii="Times New Roman" w:hAnsi="Times New Roman" w:cs="Times New Roman"/>
          <w:sz w:val="28"/>
          <w:szCs w:val="28"/>
        </w:rPr>
        <w:t xml:space="preserve"> и   другим   мероприятиям. </w:t>
      </w:r>
      <w:r w:rsidR="0051779F" w:rsidRPr="0051779F">
        <w:rPr>
          <w:rFonts w:ascii="Times New Roman" w:hAnsi="Times New Roman" w:cs="Times New Roman"/>
          <w:sz w:val="28"/>
          <w:szCs w:val="28"/>
        </w:rPr>
        <w:t>Также</w:t>
      </w:r>
      <w:r w:rsidR="0066015D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предусмотрено   использование   резервн</w:t>
      </w:r>
      <w:r>
        <w:rPr>
          <w:rFonts w:ascii="Times New Roman" w:hAnsi="Times New Roman" w:cs="Times New Roman"/>
          <w:sz w:val="28"/>
          <w:szCs w:val="28"/>
        </w:rPr>
        <w:t xml:space="preserve">ого   учебного   времени   на самостоятельную </w:t>
      </w:r>
      <w:r w:rsidR="0051779F" w:rsidRPr="0051779F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учащихся и методическую работу преподавателей.</w:t>
      </w:r>
    </w:p>
    <w:p w:rsidR="0051779F" w:rsidRPr="0051779F" w:rsidRDefault="00E5727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недельная учебная нагрузка на одного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51779F" w:rsidRPr="0051779F">
        <w:rPr>
          <w:rFonts w:ascii="Times New Roman" w:hAnsi="Times New Roman" w:cs="Times New Roman"/>
          <w:sz w:val="28"/>
          <w:szCs w:val="28"/>
        </w:rPr>
        <w:t>в</w:t>
      </w:r>
    </w:p>
    <w:p w:rsidR="0051779F" w:rsidRPr="0051779F" w:rsidRDefault="00E5727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с учебным планом, возрастными и психофизическими </w:t>
      </w:r>
      <w:r w:rsidR="0051779F" w:rsidRPr="0051779F">
        <w:rPr>
          <w:rFonts w:ascii="Times New Roman" w:hAnsi="Times New Roman" w:cs="Times New Roman"/>
          <w:sz w:val="28"/>
          <w:szCs w:val="28"/>
        </w:rPr>
        <w:t>особенностями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обучающихся, нормами Сан</w:t>
      </w:r>
      <w:r w:rsidR="0066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>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Единицей измерения учебного времени и основной формой организации образовательного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процесса в Учреждении является урок. Продолжительность урока составляет </w:t>
      </w:r>
      <w:r w:rsidR="00372796">
        <w:rPr>
          <w:rFonts w:ascii="Times New Roman" w:hAnsi="Times New Roman" w:cs="Times New Roman"/>
          <w:sz w:val="28"/>
          <w:szCs w:val="28"/>
        </w:rPr>
        <w:t>45</w:t>
      </w:r>
      <w:r w:rsidRPr="0051779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72796">
        <w:rPr>
          <w:rFonts w:ascii="Times New Roman" w:hAnsi="Times New Roman" w:cs="Times New Roman"/>
          <w:sz w:val="28"/>
          <w:szCs w:val="28"/>
        </w:rPr>
        <w:t>.</w:t>
      </w:r>
    </w:p>
    <w:p w:rsidR="0051779F" w:rsidRPr="0051779F" w:rsidRDefault="00E5727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контроля учебной работы учащихся по </w:t>
      </w:r>
      <w:r w:rsidR="0051779F" w:rsidRPr="0051779F">
        <w:rPr>
          <w:rFonts w:ascii="Times New Roman" w:hAnsi="Times New Roman" w:cs="Times New Roman"/>
          <w:sz w:val="28"/>
          <w:szCs w:val="28"/>
        </w:rPr>
        <w:t>дополнительным</w:t>
      </w:r>
    </w:p>
    <w:p w:rsidR="0051779F" w:rsidRPr="0051779F" w:rsidRDefault="00E5727C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предпрофессиональным общеобразовательным программам в области </w:t>
      </w:r>
      <w:r w:rsidR="0051779F" w:rsidRPr="0051779F">
        <w:rPr>
          <w:rFonts w:ascii="Times New Roman" w:hAnsi="Times New Roman" w:cs="Times New Roman"/>
          <w:sz w:val="28"/>
          <w:szCs w:val="28"/>
        </w:rPr>
        <w:t>искусств 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промежуточная аттестация, которая оценивает результаты  учебной деятельности  учащихся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окончании полугодий учебного года.</w:t>
      </w:r>
    </w:p>
    <w:p w:rsidR="00372796" w:rsidRPr="0051779F" w:rsidRDefault="00E5727C" w:rsidP="0037279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1779F" w:rsidRPr="0051779F">
        <w:rPr>
          <w:rFonts w:ascii="Times New Roman" w:hAnsi="Times New Roman" w:cs="Times New Roman"/>
          <w:sz w:val="28"/>
          <w:szCs w:val="28"/>
        </w:rPr>
        <w:t>формы  промежуточной  аттестации:  экзамен,  зачет,  контрольный  урок.  Экзамены,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контрольные  уроки.  Зачеты  могут  проходить  в  форме  технических  зачетов,  академических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концертов,  исполнений  концертных  программ,  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 письменных работ, устных опросов.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Контрольные уроки и зачеты в рамках промежуточной аттестации проводятся в конце учебных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полугодий  в  счет  аудиторного  времени,  предусмот</w:t>
      </w:r>
      <w:r w:rsidR="00E5727C">
        <w:rPr>
          <w:rFonts w:ascii="Times New Roman" w:hAnsi="Times New Roman" w:cs="Times New Roman"/>
          <w:sz w:val="28"/>
          <w:szCs w:val="28"/>
        </w:rPr>
        <w:t xml:space="preserve">ренного  на  учебный  предмет. </w:t>
      </w:r>
      <w:r w:rsidRPr="0051779F">
        <w:rPr>
          <w:rFonts w:ascii="Times New Roman" w:hAnsi="Times New Roman" w:cs="Times New Roman"/>
          <w:sz w:val="28"/>
          <w:szCs w:val="28"/>
        </w:rPr>
        <w:t>Экзамены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проводятся  за  пределами  аудиторных  занят</w:t>
      </w:r>
      <w:r w:rsidR="00E5727C">
        <w:rPr>
          <w:rFonts w:ascii="Times New Roman" w:hAnsi="Times New Roman" w:cs="Times New Roman"/>
          <w:sz w:val="28"/>
          <w:szCs w:val="28"/>
        </w:rPr>
        <w:t xml:space="preserve">ий,  по  окончании  проведения учебных занятий </w:t>
      </w:r>
      <w:r w:rsidRPr="0051779F">
        <w:rPr>
          <w:rFonts w:ascii="Times New Roman" w:hAnsi="Times New Roman" w:cs="Times New Roman"/>
          <w:sz w:val="28"/>
          <w:szCs w:val="28"/>
        </w:rPr>
        <w:t>в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рамках промежуточной аттестации.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Формы и периодичность промежуточной аттестации определяются учебным планом по каждой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из реализуемых образовательных программ и графиком образовательного процесса.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Для аттестации учащихся разработаны фонды оценочных средств, включающие в себя типовые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="003409D7">
        <w:rPr>
          <w:rFonts w:ascii="Times New Roman" w:hAnsi="Times New Roman" w:cs="Times New Roman"/>
          <w:sz w:val="28"/>
          <w:szCs w:val="28"/>
        </w:rPr>
        <w:t xml:space="preserve">задания,  </w:t>
      </w:r>
      <w:r w:rsidRPr="0051779F">
        <w:rPr>
          <w:rFonts w:ascii="Times New Roman" w:hAnsi="Times New Roman" w:cs="Times New Roman"/>
          <w:sz w:val="28"/>
          <w:szCs w:val="28"/>
        </w:rPr>
        <w:t>контрольные    работы,   тесты  и   методы   контроля.   Фонды    оценочных     средств</w:t>
      </w:r>
      <w:r w:rsidR="00E5727C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утверждаются методическим советом образовательного учреждения.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372796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372796">
        <w:rPr>
          <w:rFonts w:ascii="Times New Roman" w:hAnsi="Times New Roman" w:cs="Times New Roman"/>
          <w:b/>
          <w:sz w:val="28"/>
          <w:szCs w:val="28"/>
        </w:rPr>
        <w:t>Творческая и культурно-просветительская деятельность</w:t>
      </w:r>
    </w:p>
    <w:p w:rsidR="0051779F" w:rsidRPr="00372796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В 2016 году учащиеся Школы приняли участие в 1</w:t>
      </w:r>
      <w:r w:rsidR="002F3567">
        <w:rPr>
          <w:rFonts w:ascii="Times New Roman" w:hAnsi="Times New Roman" w:cs="Times New Roman"/>
          <w:sz w:val="28"/>
          <w:szCs w:val="28"/>
        </w:rPr>
        <w:t>1</w:t>
      </w:r>
      <w:r w:rsidR="000A06C8">
        <w:rPr>
          <w:rFonts w:ascii="Times New Roman" w:hAnsi="Times New Roman" w:cs="Times New Roman"/>
          <w:sz w:val="28"/>
          <w:szCs w:val="28"/>
        </w:rPr>
        <w:t>1</w:t>
      </w:r>
      <w:r w:rsidRPr="0051779F">
        <w:rPr>
          <w:rFonts w:ascii="Times New Roman" w:hAnsi="Times New Roman" w:cs="Times New Roman"/>
          <w:sz w:val="28"/>
          <w:szCs w:val="28"/>
        </w:rPr>
        <w:t xml:space="preserve"> концертах из них:</w:t>
      </w:r>
    </w:p>
    <w:p w:rsidR="000A06C8" w:rsidRPr="000A06C8" w:rsidRDefault="000A06C8" w:rsidP="000A06C8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A06C8">
        <w:rPr>
          <w:rFonts w:ascii="Times New Roman" w:hAnsi="Times New Roman" w:cs="Times New Roman"/>
          <w:sz w:val="28"/>
          <w:szCs w:val="28"/>
        </w:rPr>
        <w:t>•  в городских мероприятиях – 47;</w:t>
      </w:r>
    </w:p>
    <w:p w:rsidR="000A06C8" w:rsidRPr="000A06C8" w:rsidRDefault="000A06C8" w:rsidP="000A06C8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A06C8">
        <w:rPr>
          <w:rFonts w:ascii="Times New Roman" w:hAnsi="Times New Roman" w:cs="Times New Roman"/>
          <w:sz w:val="28"/>
          <w:szCs w:val="28"/>
        </w:rPr>
        <w:t>•  концерты для жителей района – 5;</w:t>
      </w:r>
    </w:p>
    <w:p w:rsidR="000A06C8" w:rsidRPr="000A06C8" w:rsidRDefault="000A06C8" w:rsidP="000A06C8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A06C8">
        <w:rPr>
          <w:rFonts w:ascii="Times New Roman" w:hAnsi="Times New Roman" w:cs="Times New Roman"/>
          <w:sz w:val="28"/>
          <w:szCs w:val="28"/>
        </w:rPr>
        <w:t>•  просветительская работа, включая социальные организации – 16;</w:t>
      </w:r>
    </w:p>
    <w:p w:rsidR="000A06C8" w:rsidRPr="000A06C8" w:rsidRDefault="000A06C8" w:rsidP="000A06C8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A06C8">
        <w:rPr>
          <w:rFonts w:ascii="Times New Roman" w:hAnsi="Times New Roman" w:cs="Times New Roman"/>
          <w:sz w:val="28"/>
          <w:szCs w:val="28"/>
        </w:rPr>
        <w:t>•  творческие поездки -4;</w:t>
      </w:r>
    </w:p>
    <w:p w:rsidR="000A06C8" w:rsidRPr="000A06C8" w:rsidRDefault="000A06C8" w:rsidP="000A06C8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A06C8">
        <w:rPr>
          <w:rFonts w:ascii="Times New Roman" w:hAnsi="Times New Roman" w:cs="Times New Roman"/>
          <w:sz w:val="28"/>
          <w:szCs w:val="28"/>
        </w:rPr>
        <w:t>•  концертная работа на базе учреждения – 39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В 2016 году Школа стала организатором и участником </w:t>
      </w:r>
      <w:r w:rsidR="000A06C8">
        <w:rPr>
          <w:rFonts w:ascii="Times New Roman" w:hAnsi="Times New Roman" w:cs="Times New Roman"/>
          <w:sz w:val="28"/>
          <w:szCs w:val="28"/>
        </w:rPr>
        <w:t>следующих</w:t>
      </w:r>
      <w:r w:rsidRPr="0051779F">
        <w:rPr>
          <w:rFonts w:ascii="Times New Roman" w:hAnsi="Times New Roman" w:cs="Times New Roman"/>
          <w:sz w:val="28"/>
          <w:szCs w:val="28"/>
        </w:rPr>
        <w:t xml:space="preserve"> творческих проектов:</w:t>
      </w:r>
    </w:p>
    <w:p w:rsidR="000A06C8" w:rsidRPr="0051779F" w:rsidRDefault="000A06C8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Открытый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композиторско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-исполнительский конкурс «Бывает все на свете хорошо»</w:t>
      </w:r>
    </w:p>
    <w:p w:rsidR="0051779F" w:rsidRPr="000A06C8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A06C8">
        <w:rPr>
          <w:rFonts w:ascii="Times New Roman" w:hAnsi="Times New Roman" w:cs="Times New Roman"/>
          <w:sz w:val="28"/>
          <w:szCs w:val="28"/>
        </w:rPr>
        <w:t>•  «</w:t>
      </w:r>
      <w:r w:rsidR="000A06C8" w:rsidRPr="000A06C8">
        <w:rPr>
          <w:rFonts w:ascii="Times New Roman" w:hAnsi="Times New Roman" w:cs="Times New Roman"/>
          <w:sz w:val="28"/>
          <w:szCs w:val="28"/>
        </w:rPr>
        <w:t>Детские годы великих композиторов</w:t>
      </w:r>
      <w:r w:rsidRPr="000A06C8">
        <w:rPr>
          <w:rFonts w:ascii="Times New Roman" w:hAnsi="Times New Roman" w:cs="Times New Roman"/>
          <w:sz w:val="28"/>
          <w:szCs w:val="28"/>
        </w:rPr>
        <w:t xml:space="preserve">» - </w:t>
      </w:r>
      <w:r w:rsidR="000A06C8" w:rsidRPr="000A06C8">
        <w:rPr>
          <w:rFonts w:ascii="Times New Roman" w:hAnsi="Times New Roman" w:cs="Times New Roman"/>
          <w:sz w:val="28"/>
          <w:szCs w:val="28"/>
        </w:rPr>
        <w:t>Дом Кочневой, Петербург-концерт</w:t>
      </w:r>
      <w:r w:rsidRPr="000A06C8">
        <w:rPr>
          <w:rFonts w:ascii="Times New Roman" w:hAnsi="Times New Roman" w:cs="Times New Roman"/>
          <w:sz w:val="28"/>
          <w:szCs w:val="28"/>
        </w:rPr>
        <w:t xml:space="preserve"> (октябрь-</w:t>
      </w:r>
      <w:r w:rsidR="000A06C8" w:rsidRPr="000A06C8">
        <w:rPr>
          <w:rFonts w:ascii="Times New Roman" w:hAnsi="Times New Roman" w:cs="Times New Roman"/>
          <w:sz w:val="28"/>
          <w:szCs w:val="28"/>
        </w:rPr>
        <w:t>апрель</w:t>
      </w:r>
      <w:r w:rsidR="0066015D">
        <w:rPr>
          <w:rFonts w:ascii="Times New Roman" w:hAnsi="Times New Roman" w:cs="Times New Roman"/>
          <w:sz w:val="28"/>
          <w:szCs w:val="28"/>
        </w:rPr>
        <w:t>, 7 концертов</w:t>
      </w:r>
      <w:r w:rsidRPr="000A06C8">
        <w:rPr>
          <w:rFonts w:ascii="Times New Roman" w:hAnsi="Times New Roman" w:cs="Times New Roman"/>
          <w:sz w:val="28"/>
          <w:szCs w:val="28"/>
        </w:rPr>
        <w:t>);</w:t>
      </w:r>
    </w:p>
    <w:p w:rsidR="0051779F" w:rsidRPr="000A06C8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A06C8">
        <w:rPr>
          <w:rFonts w:ascii="Times New Roman" w:hAnsi="Times New Roman" w:cs="Times New Roman"/>
          <w:sz w:val="28"/>
          <w:szCs w:val="28"/>
        </w:rPr>
        <w:t>•  «Школы  искусств  в  гостях  у  Мари</w:t>
      </w:r>
      <w:r w:rsidR="000A06C8" w:rsidRPr="000A06C8">
        <w:rPr>
          <w:rFonts w:ascii="Times New Roman" w:hAnsi="Times New Roman" w:cs="Times New Roman"/>
          <w:sz w:val="28"/>
          <w:szCs w:val="28"/>
        </w:rPr>
        <w:t>инского  театра, М</w:t>
      </w:r>
      <w:r w:rsidRPr="000A06C8">
        <w:rPr>
          <w:rFonts w:ascii="Times New Roman" w:hAnsi="Times New Roman" w:cs="Times New Roman"/>
          <w:sz w:val="28"/>
          <w:szCs w:val="28"/>
        </w:rPr>
        <w:t>ариинский-2</w:t>
      </w:r>
      <w:r w:rsidR="000A06C8" w:rsidRPr="000A06C8">
        <w:rPr>
          <w:rFonts w:ascii="Times New Roman" w:hAnsi="Times New Roman" w:cs="Times New Roman"/>
          <w:sz w:val="28"/>
          <w:szCs w:val="28"/>
        </w:rPr>
        <w:t xml:space="preserve"> –фойе Стравинского февраль</w:t>
      </w:r>
      <w:r w:rsidRPr="000A06C8">
        <w:rPr>
          <w:rFonts w:ascii="Times New Roman" w:hAnsi="Times New Roman" w:cs="Times New Roman"/>
          <w:sz w:val="28"/>
          <w:szCs w:val="28"/>
        </w:rPr>
        <w:t>;</w:t>
      </w:r>
    </w:p>
    <w:p w:rsidR="0051779F" w:rsidRPr="0066015D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66015D">
        <w:rPr>
          <w:rFonts w:ascii="Times New Roman" w:hAnsi="Times New Roman" w:cs="Times New Roman"/>
          <w:sz w:val="28"/>
          <w:szCs w:val="28"/>
        </w:rPr>
        <w:t xml:space="preserve">•  Договор социального партнерства – «Центр </w:t>
      </w:r>
      <w:r w:rsidR="0066015D" w:rsidRPr="0066015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6015D">
        <w:rPr>
          <w:rFonts w:ascii="Times New Roman" w:hAnsi="Times New Roman" w:cs="Times New Roman"/>
          <w:sz w:val="28"/>
          <w:szCs w:val="28"/>
        </w:rPr>
        <w:t>реабилит</w:t>
      </w:r>
      <w:r w:rsidR="0066015D" w:rsidRPr="0066015D">
        <w:rPr>
          <w:rFonts w:ascii="Times New Roman" w:hAnsi="Times New Roman" w:cs="Times New Roman"/>
          <w:sz w:val="28"/>
          <w:szCs w:val="28"/>
        </w:rPr>
        <w:t>ации инвалидов Приморского</w:t>
      </w:r>
      <w:r w:rsidRPr="0066015D">
        <w:rPr>
          <w:rFonts w:ascii="Times New Roman" w:hAnsi="Times New Roman" w:cs="Times New Roman"/>
          <w:sz w:val="28"/>
          <w:szCs w:val="28"/>
        </w:rPr>
        <w:t xml:space="preserve"> района Санкт-Пе</w:t>
      </w:r>
      <w:r w:rsidR="0066015D" w:rsidRPr="0066015D">
        <w:rPr>
          <w:rFonts w:ascii="Times New Roman" w:hAnsi="Times New Roman" w:cs="Times New Roman"/>
          <w:sz w:val="28"/>
          <w:szCs w:val="28"/>
        </w:rPr>
        <w:t>тербурга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0A06C8" w:rsidRDefault="0051779F" w:rsidP="00E6251A">
      <w:pPr>
        <w:pStyle w:val="a3"/>
        <w:ind w:left="73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6C8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</w:t>
      </w:r>
      <w:r w:rsidR="000A06C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Организация учебного процесса СПб Г</w:t>
      </w:r>
      <w:r w:rsidR="00372796">
        <w:rPr>
          <w:rFonts w:ascii="Times New Roman" w:hAnsi="Times New Roman" w:cs="Times New Roman"/>
          <w:sz w:val="28"/>
          <w:szCs w:val="28"/>
        </w:rPr>
        <w:t>БОУ ДОД «Санкт-Петербургская ДМШ</w:t>
      </w:r>
      <w:r w:rsidRPr="0051779F">
        <w:rPr>
          <w:rFonts w:ascii="Times New Roman" w:hAnsi="Times New Roman" w:cs="Times New Roman"/>
          <w:sz w:val="28"/>
          <w:szCs w:val="28"/>
        </w:rPr>
        <w:t xml:space="preserve"> им</w:t>
      </w:r>
      <w:r w:rsidR="00372796">
        <w:rPr>
          <w:rFonts w:ascii="Times New Roman" w:hAnsi="Times New Roman" w:cs="Times New Roman"/>
          <w:sz w:val="28"/>
          <w:szCs w:val="28"/>
        </w:rPr>
        <w:t>ени Андрея Петрова</w:t>
      </w:r>
      <w:r w:rsidRPr="0051779F">
        <w:rPr>
          <w:rFonts w:ascii="Times New Roman" w:hAnsi="Times New Roman" w:cs="Times New Roman"/>
          <w:sz w:val="28"/>
          <w:szCs w:val="28"/>
        </w:rPr>
        <w:t>»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3409D7">
        <w:rPr>
          <w:rFonts w:ascii="Times New Roman" w:hAnsi="Times New Roman" w:cs="Times New Roman"/>
          <w:sz w:val="28"/>
          <w:szCs w:val="28"/>
        </w:rPr>
        <w:t xml:space="preserve">соответствует требованиям действующих </w:t>
      </w:r>
      <w:r w:rsidRPr="0051779F">
        <w:rPr>
          <w:rFonts w:ascii="Times New Roman" w:hAnsi="Times New Roman" w:cs="Times New Roman"/>
          <w:sz w:val="28"/>
          <w:szCs w:val="28"/>
        </w:rPr>
        <w:t>нормативно-право</w:t>
      </w:r>
      <w:r w:rsidR="003409D7">
        <w:rPr>
          <w:rFonts w:ascii="Times New Roman" w:hAnsi="Times New Roman" w:cs="Times New Roman"/>
          <w:sz w:val="28"/>
          <w:szCs w:val="28"/>
        </w:rPr>
        <w:t xml:space="preserve">вых  </w:t>
      </w:r>
      <w:r w:rsidR="003409D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документов.  Качественный </w:t>
      </w:r>
      <w:r w:rsidRPr="0051779F">
        <w:rPr>
          <w:rFonts w:ascii="Times New Roman" w:hAnsi="Times New Roman" w:cs="Times New Roman"/>
          <w:sz w:val="28"/>
          <w:szCs w:val="28"/>
        </w:rPr>
        <w:t>и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количественный показатели реализации образовательных программ стабильны.</w:t>
      </w:r>
    </w:p>
    <w:p w:rsidR="0051779F" w:rsidRPr="0051779F" w:rsidRDefault="003409D7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="000A06C8">
        <w:rPr>
          <w:rFonts w:ascii="Times New Roman" w:hAnsi="Times New Roman" w:cs="Times New Roman"/>
          <w:sz w:val="28"/>
          <w:szCs w:val="28"/>
        </w:rPr>
        <w:t xml:space="preserve">и </w:t>
      </w:r>
      <w:r w:rsidR="0051779F" w:rsidRPr="0051779F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 xml:space="preserve">урно-просветительская деятельность осуществляется </w:t>
      </w:r>
      <w:r w:rsidR="000A06C8">
        <w:rPr>
          <w:rFonts w:ascii="Times New Roman" w:hAnsi="Times New Roman" w:cs="Times New Roman"/>
          <w:sz w:val="28"/>
          <w:szCs w:val="28"/>
        </w:rPr>
        <w:t xml:space="preserve">в  соответствии  </w:t>
      </w:r>
      <w:r w:rsidR="0051779F" w:rsidRPr="0051779F">
        <w:rPr>
          <w:rFonts w:ascii="Times New Roman" w:hAnsi="Times New Roman" w:cs="Times New Roman"/>
          <w:sz w:val="28"/>
          <w:szCs w:val="28"/>
        </w:rPr>
        <w:t>с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Программой развития учреждения, ориентирована на качественную реализацию образовательных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программ, формирование социально-значимых качеств, установок и ценностей личности, создание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благоприятных условий для ее всестороннего гармонического развития.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Сравнительный анализ показывает высокую результативность участия в концертной деятельности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3409D7">
        <w:rPr>
          <w:rFonts w:ascii="Times New Roman" w:hAnsi="Times New Roman" w:cs="Times New Roman"/>
          <w:sz w:val="28"/>
          <w:szCs w:val="28"/>
        </w:rPr>
        <w:t xml:space="preserve">и </w:t>
      </w:r>
      <w:r w:rsidRPr="0051779F">
        <w:rPr>
          <w:rFonts w:ascii="Times New Roman" w:hAnsi="Times New Roman" w:cs="Times New Roman"/>
          <w:sz w:val="28"/>
          <w:szCs w:val="28"/>
        </w:rPr>
        <w:t>выс</w:t>
      </w:r>
      <w:r w:rsidR="003409D7">
        <w:rPr>
          <w:rFonts w:ascii="Times New Roman" w:hAnsi="Times New Roman" w:cs="Times New Roman"/>
          <w:sz w:val="28"/>
          <w:szCs w:val="28"/>
        </w:rPr>
        <w:t xml:space="preserve">туплений учащихся в конкурсах различного уровня, расширение  концертной </w:t>
      </w:r>
      <w:r w:rsidRPr="0051779F">
        <w:rPr>
          <w:rFonts w:ascii="Times New Roman" w:hAnsi="Times New Roman" w:cs="Times New Roman"/>
          <w:sz w:val="28"/>
          <w:szCs w:val="28"/>
        </w:rPr>
        <w:t>работы  для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жителей  </w:t>
      </w:r>
      <w:r w:rsidR="00372796">
        <w:rPr>
          <w:rFonts w:ascii="Times New Roman" w:hAnsi="Times New Roman" w:cs="Times New Roman"/>
          <w:sz w:val="28"/>
          <w:szCs w:val="28"/>
        </w:rPr>
        <w:t>Петроградского</w:t>
      </w:r>
      <w:r w:rsidRPr="0051779F">
        <w:rPr>
          <w:rFonts w:ascii="Times New Roman" w:hAnsi="Times New Roman" w:cs="Times New Roman"/>
          <w:sz w:val="28"/>
          <w:szCs w:val="28"/>
        </w:rPr>
        <w:t xml:space="preserve">  района,  а  также  концертных  мероприятий  на  базе  учреждения.  Проектная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деятельность направлена на поиск новых интересных творческих решений и контактов.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372796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372796">
        <w:rPr>
          <w:rFonts w:ascii="Times New Roman" w:hAnsi="Times New Roman" w:cs="Times New Roman"/>
          <w:b/>
          <w:sz w:val="28"/>
          <w:szCs w:val="28"/>
        </w:rPr>
        <w:t>6. Качество учебно- методического, библиотечно- информационного</w:t>
      </w:r>
    </w:p>
    <w:p w:rsidR="0051779F" w:rsidRPr="00372796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372796">
        <w:rPr>
          <w:rFonts w:ascii="Times New Roman" w:hAnsi="Times New Roman" w:cs="Times New Roman"/>
          <w:b/>
          <w:sz w:val="28"/>
          <w:szCs w:val="28"/>
        </w:rPr>
        <w:t>обеспечения, материально- технической базы.</w:t>
      </w:r>
    </w:p>
    <w:p w:rsidR="0051779F" w:rsidRPr="00372796" w:rsidRDefault="0051779F" w:rsidP="00E6251A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51779F" w:rsidRPr="0051779F" w:rsidRDefault="003409D7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</w:t>
      </w:r>
      <w:r w:rsidR="000A06C8">
        <w:rPr>
          <w:rFonts w:ascii="Times New Roman" w:hAnsi="Times New Roman" w:cs="Times New Roman"/>
          <w:sz w:val="28"/>
          <w:szCs w:val="28"/>
        </w:rPr>
        <w:t xml:space="preserve">ГБОУ </w:t>
      </w:r>
      <w:r>
        <w:rPr>
          <w:rFonts w:ascii="Times New Roman" w:hAnsi="Times New Roman" w:cs="Times New Roman"/>
          <w:sz w:val="28"/>
          <w:szCs w:val="28"/>
        </w:rPr>
        <w:t xml:space="preserve">ДОД «Санкт-  Петербургская </w:t>
      </w:r>
      <w:r w:rsidR="00372796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1779F" w:rsidRPr="0051779F">
        <w:rPr>
          <w:rFonts w:ascii="Times New Roman" w:hAnsi="Times New Roman" w:cs="Times New Roman"/>
          <w:sz w:val="28"/>
          <w:szCs w:val="28"/>
        </w:rPr>
        <w:t>имеет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необходимую для ведения образовательной деятельности материально- техническую базу. Она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="003409D7">
        <w:rPr>
          <w:rFonts w:ascii="Times New Roman" w:hAnsi="Times New Roman" w:cs="Times New Roman"/>
          <w:sz w:val="28"/>
          <w:szCs w:val="28"/>
        </w:rPr>
        <w:t xml:space="preserve">пополняется в соответствии с требованиями к организации образовательной  деятельности </w:t>
      </w:r>
      <w:r w:rsidRPr="0051779F">
        <w:rPr>
          <w:rFonts w:ascii="Times New Roman" w:hAnsi="Times New Roman" w:cs="Times New Roman"/>
          <w:sz w:val="28"/>
          <w:szCs w:val="28"/>
        </w:rPr>
        <w:t>и</w:t>
      </w:r>
      <w:r w:rsidR="000A06C8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условиям содержания и обслуживания помещений.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Default="0051779F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В 2016 году в СПб ГБОУ ДОД «Санкт- Петербургская детская </w:t>
      </w:r>
      <w:r w:rsidR="009B420B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51779F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9B420B">
        <w:rPr>
          <w:rFonts w:ascii="Times New Roman" w:hAnsi="Times New Roman" w:cs="Times New Roman"/>
          <w:sz w:val="28"/>
          <w:szCs w:val="28"/>
        </w:rPr>
        <w:t>имени Андрея Петрова</w:t>
      </w:r>
      <w:r w:rsidRPr="0051779F">
        <w:rPr>
          <w:rFonts w:ascii="Times New Roman" w:hAnsi="Times New Roman" w:cs="Times New Roman"/>
          <w:sz w:val="28"/>
          <w:szCs w:val="28"/>
        </w:rPr>
        <w:t>»: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9B420B" w:rsidRPr="00966914" w:rsidRDefault="009B420B" w:rsidP="009B420B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966914">
        <w:rPr>
          <w:rFonts w:ascii="Times New Roman" w:hAnsi="Times New Roman" w:cs="Times New Roman"/>
          <w:b/>
          <w:sz w:val="28"/>
          <w:szCs w:val="28"/>
        </w:rPr>
        <w:t xml:space="preserve">1.  Приобретение оборудования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966914">
        <w:rPr>
          <w:rFonts w:ascii="Times New Roman" w:hAnsi="Times New Roman" w:cs="Times New Roman"/>
          <w:b/>
          <w:sz w:val="28"/>
          <w:szCs w:val="28"/>
        </w:rPr>
        <w:t xml:space="preserve"> учебного процесса:</w:t>
      </w:r>
    </w:p>
    <w:p w:rsidR="009B420B" w:rsidRPr="00372796" w:rsidRDefault="009B420B" w:rsidP="009B420B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420B" w:rsidRPr="00966914" w:rsidRDefault="009B420B" w:rsidP="009B420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6914">
        <w:rPr>
          <w:rFonts w:ascii="Times New Roman" w:hAnsi="Times New Roman" w:cs="Times New Roman"/>
          <w:sz w:val="28"/>
          <w:szCs w:val="28"/>
        </w:rPr>
        <w:t xml:space="preserve"> Чехол полужесткий для тенора – 1 шт.</w:t>
      </w:r>
    </w:p>
    <w:p w:rsidR="009B420B" w:rsidRPr="00966914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966914">
        <w:rPr>
          <w:rFonts w:ascii="Times New Roman" w:hAnsi="Times New Roman" w:cs="Times New Roman"/>
          <w:sz w:val="28"/>
          <w:szCs w:val="28"/>
        </w:rPr>
        <w:t>1.2.     Чехол – 1 шт.</w:t>
      </w:r>
    </w:p>
    <w:p w:rsidR="009B420B" w:rsidRPr="00A92BD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sz w:val="28"/>
          <w:szCs w:val="28"/>
        </w:rPr>
        <w:t>1.3.     Смычки для скрипки - 22 шт.</w:t>
      </w:r>
    </w:p>
    <w:p w:rsidR="009B420B" w:rsidRPr="00A92BD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sz w:val="28"/>
          <w:szCs w:val="28"/>
        </w:rPr>
        <w:t>1.4.     Смычки для виолончели - 6 шт.</w:t>
      </w:r>
    </w:p>
    <w:p w:rsidR="009B420B" w:rsidRPr="00A92BD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sz w:val="28"/>
          <w:szCs w:val="28"/>
        </w:rPr>
        <w:t>1.5.     Смычки для контрабаса – 2 шт.</w:t>
      </w:r>
    </w:p>
    <w:p w:rsidR="009B420B" w:rsidRPr="00745094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745094">
        <w:rPr>
          <w:rFonts w:ascii="Times New Roman" w:hAnsi="Times New Roman" w:cs="Times New Roman"/>
          <w:sz w:val="28"/>
          <w:szCs w:val="28"/>
        </w:rPr>
        <w:t xml:space="preserve">1.6.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5094">
        <w:rPr>
          <w:rFonts w:ascii="Times New Roman" w:hAnsi="Times New Roman" w:cs="Times New Roman"/>
          <w:sz w:val="28"/>
          <w:szCs w:val="28"/>
        </w:rPr>
        <w:t xml:space="preserve">труны для виолончели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5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комплекта</w:t>
      </w:r>
    </w:p>
    <w:p w:rsidR="009B420B" w:rsidRPr="00372796" w:rsidRDefault="009B420B" w:rsidP="009B420B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  <w:r w:rsidRPr="00745094">
        <w:rPr>
          <w:rFonts w:ascii="Times New Roman" w:hAnsi="Times New Roman" w:cs="Times New Roman"/>
          <w:sz w:val="28"/>
          <w:szCs w:val="28"/>
        </w:rPr>
        <w:t>1.7.     Струны контрабаса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420B" w:rsidRPr="00D04BD0" w:rsidRDefault="009B420B" w:rsidP="009B420B">
      <w:pPr>
        <w:pStyle w:val="a3"/>
        <w:ind w:left="7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BD0">
        <w:rPr>
          <w:rFonts w:ascii="Times New Roman" w:hAnsi="Times New Roman" w:cs="Times New Roman"/>
          <w:sz w:val="28"/>
          <w:szCs w:val="28"/>
        </w:rPr>
        <w:t xml:space="preserve">1.8.    </w:t>
      </w:r>
      <w:r w:rsidRPr="00D04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Струны</w:t>
      </w:r>
      <w:r w:rsidR="003409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домры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- 16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B420B" w:rsidRPr="00D04BD0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D04BD0">
        <w:rPr>
          <w:rFonts w:ascii="Times New Roman" w:hAnsi="Times New Roman" w:cs="Times New Roman"/>
          <w:sz w:val="28"/>
          <w:szCs w:val="28"/>
        </w:rPr>
        <w:t xml:space="preserve">1.9.     Струны для балалайки </w:t>
      </w:r>
      <w:r>
        <w:rPr>
          <w:rFonts w:ascii="Times New Roman" w:hAnsi="Times New Roman" w:cs="Times New Roman"/>
          <w:sz w:val="28"/>
          <w:szCs w:val="28"/>
        </w:rPr>
        <w:t xml:space="preserve">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420B" w:rsidRPr="00423F50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B39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B39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Струны для скрипки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кмпл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B3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20B" w:rsidRPr="00423F50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423F5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3F50">
        <w:rPr>
          <w:rFonts w:ascii="Times New Roman" w:hAnsi="Times New Roman" w:cs="Times New Roman"/>
          <w:sz w:val="28"/>
          <w:szCs w:val="28"/>
        </w:rPr>
        <w:t>.   Струны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F50">
        <w:rPr>
          <w:rFonts w:ascii="Times New Roman" w:hAnsi="Times New Roman" w:cs="Times New Roman"/>
          <w:sz w:val="28"/>
          <w:szCs w:val="28"/>
        </w:rPr>
        <w:t>бас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F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F50">
        <w:rPr>
          <w:rFonts w:ascii="Times New Roman" w:hAnsi="Times New Roman" w:cs="Times New Roman"/>
          <w:sz w:val="28"/>
          <w:szCs w:val="28"/>
        </w:rPr>
        <w:t xml:space="preserve">гитары – 1 </w:t>
      </w:r>
      <w:proofErr w:type="spellStart"/>
      <w:r w:rsidRPr="00423F50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423F50">
        <w:rPr>
          <w:rFonts w:ascii="Times New Roman" w:hAnsi="Times New Roman" w:cs="Times New Roman"/>
          <w:sz w:val="28"/>
          <w:szCs w:val="28"/>
        </w:rPr>
        <w:t>.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423F50">
        <w:rPr>
          <w:rFonts w:ascii="Times New Roman" w:hAnsi="Times New Roman" w:cs="Times New Roman"/>
          <w:sz w:val="28"/>
          <w:szCs w:val="28"/>
        </w:rPr>
        <w:t>1.12.   Кабель инструментальный – 1 шт.</w:t>
      </w:r>
    </w:p>
    <w:p w:rsidR="009B420B" w:rsidRPr="00423F50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Pr="00423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39FA">
        <w:rPr>
          <w:rFonts w:ascii="Times New Roman" w:hAnsi="Times New Roman" w:cs="Times New Roman"/>
          <w:sz w:val="28"/>
          <w:szCs w:val="28"/>
        </w:rPr>
        <w:t>Персональны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39FA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FA">
        <w:rPr>
          <w:rFonts w:ascii="Times New Roman" w:hAnsi="Times New Roman" w:cs="Times New Roman"/>
          <w:sz w:val="28"/>
          <w:szCs w:val="28"/>
        </w:rPr>
        <w:t>моноблок – 1 шт.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682524">
        <w:rPr>
          <w:rFonts w:ascii="Times New Roman" w:hAnsi="Times New Roman" w:cs="Times New Roman"/>
          <w:sz w:val="28"/>
          <w:szCs w:val="28"/>
        </w:rPr>
        <w:t>1.14.   Картриджи - 25 шт.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  Мышь беспроводная – 1 шт.</w:t>
      </w:r>
    </w:p>
    <w:p w:rsidR="009B420B" w:rsidRPr="00CF6AF1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9B420B" w:rsidRPr="00372796" w:rsidRDefault="009B420B" w:rsidP="009B420B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</w:p>
    <w:p w:rsidR="009B420B" w:rsidRPr="005B39FA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FD7B30">
        <w:rPr>
          <w:rFonts w:ascii="Times New Roman" w:hAnsi="Times New Roman" w:cs="Times New Roman"/>
          <w:b/>
          <w:sz w:val="28"/>
          <w:szCs w:val="28"/>
        </w:rPr>
        <w:lastRenderedPageBreak/>
        <w:t>2. Приобретение музыкальных инструментов.</w:t>
      </w:r>
    </w:p>
    <w:p w:rsidR="009B420B" w:rsidRPr="005B39FA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B39FA">
        <w:rPr>
          <w:rFonts w:ascii="Times New Roman" w:hAnsi="Times New Roman" w:cs="Times New Roman"/>
          <w:sz w:val="28"/>
          <w:szCs w:val="28"/>
        </w:rPr>
        <w:t>2.1.     Аккордеон – 1шт.</w:t>
      </w:r>
    </w:p>
    <w:p w:rsidR="009B420B" w:rsidRPr="005B39FA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B39FA">
        <w:rPr>
          <w:rFonts w:ascii="Times New Roman" w:hAnsi="Times New Roman" w:cs="Times New Roman"/>
          <w:sz w:val="28"/>
          <w:szCs w:val="28"/>
        </w:rPr>
        <w:t>2.2.     Тенор – 1 шт.</w:t>
      </w:r>
    </w:p>
    <w:p w:rsidR="009B420B" w:rsidRPr="00372796" w:rsidRDefault="009B420B" w:rsidP="009B420B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</w:p>
    <w:p w:rsidR="009B420B" w:rsidRPr="00372796" w:rsidRDefault="009B420B" w:rsidP="009B420B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  <w:r w:rsidRPr="00FD7B30">
        <w:rPr>
          <w:rFonts w:ascii="Times New Roman" w:hAnsi="Times New Roman" w:cs="Times New Roman"/>
          <w:b/>
          <w:sz w:val="28"/>
          <w:szCs w:val="28"/>
        </w:rPr>
        <w:t xml:space="preserve">3.  Приобретение </w:t>
      </w:r>
      <w:r>
        <w:rPr>
          <w:rFonts w:ascii="Times New Roman" w:hAnsi="Times New Roman" w:cs="Times New Roman"/>
          <w:b/>
          <w:sz w:val="28"/>
          <w:szCs w:val="28"/>
        </w:rPr>
        <w:t>печатной</w:t>
      </w:r>
      <w:r w:rsidRPr="00FD7B30">
        <w:rPr>
          <w:rFonts w:ascii="Times New Roman" w:hAnsi="Times New Roman" w:cs="Times New Roman"/>
          <w:b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b/>
          <w:sz w:val="28"/>
          <w:szCs w:val="28"/>
        </w:rPr>
        <w:t>и, публикация, реклама</w:t>
      </w:r>
      <w:r w:rsidRPr="00FD7B30">
        <w:rPr>
          <w:rFonts w:ascii="Times New Roman" w:hAnsi="Times New Roman" w:cs="Times New Roman"/>
          <w:b/>
          <w:sz w:val="28"/>
          <w:szCs w:val="28"/>
        </w:rPr>
        <w:t>: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  </w:t>
      </w:r>
      <w:r w:rsidRPr="00FD7B30">
        <w:rPr>
          <w:rFonts w:ascii="Times New Roman" w:hAnsi="Times New Roman" w:cs="Times New Roman"/>
          <w:sz w:val="28"/>
          <w:szCs w:val="28"/>
        </w:rPr>
        <w:t>Печать афиш</w:t>
      </w:r>
      <w:r>
        <w:rPr>
          <w:rFonts w:ascii="Times New Roman" w:hAnsi="Times New Roman" w:cs="Times New Roman"/>
          <w:sz w:val="28"/>
          <w:szCs w:val="28"/>
        </w:rPr>
        <w:t xml:space="preserve"> – 85 шт.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  Печать </w:t>
      </w:r>
      <w:r w:rsidRPr="00FD7B30">
        <w:rPr>
          <w:rFonts w:ascii="Times New Roman" w:hAnsi="Times New Roman" w:cs="Times New Roman"/>
          <w:sz w:val="28"/>
          <w:szCs w:val="28"/>
        </w:rPr>
        <w:t>буклетов</w:t>
      </w:r>
      <w:r>
        <w:rPr>
          <w:rFonts w:ascii="Times New Roman" w:hAnsi="Times New Roman" w:cs="Times New Roman"/>
          <w:sz w:val="28"/>
          <w:szCs w:val="28"/>
        </w:rPr>
        <w:t xml:space="preserve"> – 300 шт.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  Печать</w:t>
      </w:r>
      <w:r w:rsidRPr="00FD7B30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– 5 шт.</w:t>
      </w:r>
    </w:p>
    <w:p w:rsidR="009B420B" w:rsidRPr="00372796" w:rsidRDefault="009B420B" w:rsidP="009B420B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  Печать</w:t>
      </w:r>
      <w:r w:rsidRPr="00FD7B30">
        <w:rPr>
          <w:rFonts w:ascii="Times New Roman" w:hAnsi="Times New Roman" w:cs="Times New Roman"/>
          <w:sz w:val="28"/>
          <w:szCs w:val="28"/>
        </w:rPr>
        <w:t xml:space="preserve"> приглашений</w:t>
      </w:r>
      <w:r>
        <w:rPr>
          <w:rFonts w:ascii="Times New Roman" w:hAnsi="Times New Roman" w:cs="Times New Roman"/>
          <w:sz w:val="28"/>
          <w:szCs w:val="28"/>
        </w:rPr>
        <w:t xml:space="preserve"> – 100 шт.</w:t>
      </w:r>
    </w:p>
    <w:p w:rsidR="009B420B" w:rsidRPr="00FD7B30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FD7B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5.    </w:t>
      </w:r>
      <w:r w:rsidRPr="00FD7B30">
        <w:rPr>
          <w:rFonts w:ascii="Times New Roman" w:hAnsi="Times New Roman" w:cs="Times New Roman"/>
          <w:sz w:val="28"/>
          <w:szCs w:val="28"/>
        </w:rPr>
        <w:t>Публикация статей в газете – 1раз.</w:t>
      </w:r>
    </w:p>
    <w:p w:rsidR="009B420B" w:rsidRPr="00372796" w:rsidRDefault="009B420B" w:rsidP="009B420B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  <w:r w:rsidRPr="00FD7B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6.    </w:t>
      </w:r>
      <w:r w:rsidRPr="00FD7B30">
        <w:rPr>
          <w:rFonts w:ascii="Times New Roman" w:hAnsi="Times New Roman" w:cs="Times New Roman"/>
          <w:sz w:val="28"/>
          <w:szCs w:val="28"/>
        </w:rPr>
        <w:t>Плакат – 2 шт.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CA345B">
        <w:rPr>
          <w:rFonts w:ascii="Times New Roman" w:hAnsi="Times New Roman" w:cs="Times New Roman"/>
          <w:sz w:val="28"/>
          <w:szCs w:val="28"/>
        </w:rPr>
        <w:t xml:space="preserve">3.7.    Производство, распространение и обслуживание рекламы – 1 раз </w:t>
      </w:r>
    </w:p>
    <w:p w:rsidR="009B420B" w:rsidRPr="00CA345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9B420B" w:rsidRPr="00A92BDB" w:rsidRDefault="009B420B" w:rsidP="009B420B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A92BDB">
        <w:rPr>
          <w:rFonts w:ascii="Times New Roman" w:hAnsi="Times New Roman" w:cs="Times New Roman"/>
          <w:b/>
          <w:sz w:val="28"/>
          <w:szCs w:val="28"/>
        </w:rPr>
        <w:t>4.  Оснащение базы ГО ЧС: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2379C">
        <w:rPr>
          <w:rFonts w:ascii="Times New Roman" w:hAnsi="Times New Roman" w:cs="Times New Roman"/>
          <w:sz w:val="28"/>
          <w:szCs w:val="28"/>
        </w:rPr>
        <w:t>4.1.     Огнетушитель - 1 шт.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   Знак пожарной безопасности на пленке – 4 шт.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   Халат (СИЗ) – 5 шт.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   Костюм (СИЗ) – 3 шт.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   Фартук прорезиненный – 1 шт.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пожарный – 30 шт.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    Блок линейный – 2 шт.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    </w:t>
      </w:r>
      <w:r w:rsidRPr="00A84937">
        <w:rPr>
          <w:rFonts w:ascii="Times New Roman" w:hAnsi="Times New Roman" w:cs="Times New Roman"/>
          <w:sz w:val="28"/>
          <w:szCs w:val="28"/>
        </w:rPr>
        <w:t>Устройство записи телефонных разговоров TRX1AN</w:t>
      </w:r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9B420B" w:rsidRPr="0002379C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9B420B" w:rsidRPr="00A92BDB" w:rsidRDefault="009B420B" w:rsidP="009B420B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A92BD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Выполнения плана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энергоэфф</w:t>
      </w:r>
      <w:r w:rsidRPr="00A92BDB">
        <w:rPr>
          <w:rFonts w:ascii="Times New Roman" w:hAnsi="Times New Roman" w:cs="Times New Roman"/>
          <w:b/>
          <w:sz w:val="28"/>
          <w:szCs w:val="28"/>
        </w:rPr>
        <w:t>ективности</w:t>
      </w:r>
      <w:proofErr w:type="spellEnd"/>
      <w:r w:rsidRPr="00A92BDB">
        <w:rPr>
          <w:rFonts w:ascii="Times New Roman" w:hAnsi="Times New Roman" w:cs="Times New Roman"/>
          <w:b/>
          <w:sz w:val="28"/>
          <w:szCs w:val="28"/>
        </w:rPr>
        <w:t>:</w:t>
      </w:r>
    </w:p>
    <w:p w:rsidR="009B420B" w:rsidRPr="00A92BD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sz w:val="28"/>
          <w:szCs w:val="28"/>
        </w:rPr>
        <w:t>5.1.     Лампы светодиодные – 55 шт.</w:t>
      </w:r>
    </w:p>
    <w:p w:rsidR="009B420B" w:rsidRPr="00A92BD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sz w:val="28"/>
          <w:szCs w:val="28"/>
        </w:rPr>
        <w:t>5.2.     Лампы энергосберегающие  - 15 шт.</w:t>
      </w:r>
    </w:p>
    <w:p w:rsidR="009B420B" w:rsidRPr="00A92BD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sz w:val="28"/>
          <w:szCs w:val="28"/>
        </w:rPr>
        <w:t>5.3.     Лампы люминесцентные – 75 шт.</w:t>
      </w:r>
    </w:p>
    <w:p w:rsidR="009B420B" w:rsidRPr="00372796" w:rsidRDefault="009B420B" w:rsidP="009B420B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</w:p>
    <w:p w:rsidR="009B420B" w:rsidRPr="00335F8F" w:rsidRDefault="009B420B" w:rsidP="009B420B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335F8F">
        <w:rPr>
          <w:rFonts w:ascii="Times New Roman" w:hAnsi="Times New Roman" w:cs="Times New Roman"/>
          <w:b/>
          <w:sz w:val="28"/>
          <w:szCs w:val="28"/>
        </w:rPr>
        <w:t>6. Ремонт музыкальных инструментов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335F8F">
        <w:rPr>
          <w:rFonts w:ascii="Times New Roman" w:hAnsi="Times New Roman" w:cs="Times New Roman"/>
          <w:sz w:val="28"/>
          <w:szCs w:val="28"/>
        </w:rPr>
        <w:t xml:space="preserve">6.1.    Ремонт роялей –4 шт., </w:t>
      </w:r>
    </w:p>
    <w:p w:rsidR="009B420B" w:rsidRPr="00423F50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423F50">
        <w:rPr>
          <w:rFonts w:ascii="Times New Roman" w:hAnsi="Times New Roman" w:cs="Times New Roman"/>
          <w:sz w:val="28"/>
          <w:szCs w:val="28"/>
        </w:rPr>
        <w:t xml:space="preserve">6.2.   </w:t>
      </w:r>
      <w:r w:rsidRPr="00423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F50">
        <w:rPr>
          <w:rFonts w:ascii="Times New Roman" w:hAnsi="Times New Roman" w:cs="Times New Roman"/>
          <w:sz w:val="28"/>
          <w:szCs w:val="28"/>
        </w:rPr>
        <w:t xml:space="preserve">Ремонт пианино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F5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9B420B" w:rsidRPr="0026081A" w:rsidRDefault="009B420B" w:rsidP="009B420B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26081A">
        <w:rPr>
          <w:rFonts w:ascii="Times New Roman" w:hAnsi="Times New Roman" w:cs="Times New Roman"/>
          <w:b/>
          <w:sz w:val="28"/>
          <w:szCs w:val="28"/>
        </w:rPr>
        <w:t>8.  Ремонт техники:</w:t>
      </w:r>
    </w:p>
    <w:p w:rsidR="009B420B" w:rsidRPr="00372796" w:rsidRDefault="009B420B" w:rsidP="009B420B">
      <w:pPr>
        <w:pStyle w:val="a3"/>
        <w:ind w:left="73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081A">
        <w:rPr>
          <w:rFonts w:ascii="Times New Roman" w:hAnsi="Times New Roman" w:cs="Times New Roman"/>
          <w:sz w:val="28"/>
          <w:szCs w:val="28"/>
        </w:rPr>
        <w:t xml:space="preserve">8.1. </w:t>
      </w:r>
      <w:r w:rsidR="003409D7"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5B39FA">
        <w:rPr>
          <w:rFonts w:ascii="Times New Roman" w:hAnsi="Times New Roman" w:cs="Times New Roman"/>
          <w:sz w:val="28"/>
          <w:szCs w:val="28"/>
        </w:rPr>
        <w:t>установки  охранной - пожарной сигнализации в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143661">
        <w:rPr>
          <w:rFonts w:ascii="Times New Roman" w:hAnsi="Times New Roman" w:cs="Times New Roman"/>
          <w:sz w:val="28"/>
          <w:szCs w:val="28"/>
        </w:rPr>
        <w:t>8.2.    Замена регулирующей арматуры на линии системы отопления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20B" w:rsidRPr="00143661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9B420B" w:rsidRPr="00B1085C" w:rsidRDefault="009B420B" w:rsidP="009B420B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B1085C">
        <w:rPr>
          <w:rFonts w:ascii="Times New Roman" w:hAnsi="Times New Roman" w:cs="Times New Roman"/>
          <w:sz w:val="28"/>
          <w:szCs w:val="28"/>
        </w:rPr>
        <w:t xml:space="preserve">9.  </w:t>
      </w:r>
      <w:r w:rsidRPr="00B1085C">
        <w:rPr>
          <w:rFonts w:ascii="Times New Roman" w:hAnsi="Times New Roman" w:cs="Times New Roman"/>
          <w:b/>
          <w:sz w:val="28"/>
          <w:szCs w:val="28"/>
        </w:rPr>
        <w:t>Приобретение программного обеспечения – 1 программа:</w:t>
      </w:r>
    </w:p>
    <w:p w:rsidR="009B420B" w:rsidRDefault="009B420B" w:rsidP="009B4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85C">
        <w:rPr>
          <w:rFonts w:ascii="Times New Roman" w:hAnsi="Times New Roman" w:cs="Times New Roman"/>
          <w:sz w:val="28"/>
          <w:szCs w:val="28"/>
        </w:rPr>
        <w:t>9.1 .  Антивирусная</w:t>
      </w:r>
    </w:p>
    <w:p w:rsidR="009B420B" w:rsidRPr="00372796" w:rsidRDefault="009B420B" w:rsidP="009B420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B420B" w:rsidRPr="00372796" w:rsidRDefault="003409D7" w:rsidP="009B420B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Услуги </w:t>
      </w:r>
      <w:r w:rsidR="009B420B" w:rsidRPr="00AB1BFD">
        <w:rPr>
          <w:rFonts w:ascii="Times New Roman" w:hAnsi="Times New Roman" w:cs="Times New Roman"/>
          <w:b/>
          <w:sz w:val="28"/>
          <w:szCs w:val="28"/>
        </w:rPr>
        <w:t>для обеспечения образовательного процесса:</w:t>
      </w:r>
    </w:p>
    <w:p w:rsidR="009B420B" w:rsidRPr="00CF6AF1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CF6AF1">
        <w:rPr>
          <w:rFonts w:ascii="Times New Roman" w:hAnsi="Times New Roman" w:cs="Times New Roman"/>
          <w:sz w:val="28"/>
          <w:szCs w:val="28"/>
        </w:rPr>
        <w:t>10.1.   Доочистка водопроводной воды –</w:t>
      </w:r>
      <w:r>
        <w:rPr>
          <w:rFonts w:ascii="Times New Roman" w:hAnsi="Times New Roman" w:cs="Times New Roman"/>
          <w:sz w:val="28"/>
          <w:szCs w:val="28"/>
        </w:rPr>
        <w:t xml:space="preserve"> смена фильтра 2</w:t>
      </w:r>
      <w:r w:rsidRPr="00CF6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 в год</w:t>
      </w:r>
      <w:r w:rsidRPr="00CF6AF1">
        <w:rPr>
          <w:rFonts w:ascii="Times New Roman" w:hAnsi="Times New Roman" w:cs="Times New Roman"/>
          <w:sz w:val="28"/>
          <w:szCs w:val="28"/>
        </w:rPr>
        <w:t>.</w:t>
      </w:r>
    </w:p>
    <w:p w:rsidR="009B420B" w:rsidRPr="00372796" w:rsidRDefault="009B420B" w:rsidP="009B420B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  <w:r w:rsidRPr="00F84A04">
        <w:rPr>
          <w:rFonts w:ascii="Times New Roman" w:hAnsi="Times New Roman" w:cs="Times New Roman"/>
          <w:sz w:val="28"/>
          <w:szCs w:val="28"/>
        </w:rPr>
        <w:t xml:space="preserve">10.2.   Организация и проведение мероприятий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4A04">
        <w:rPr>
          <w:rFonts w:ascii="Times New Roman" w:hAnsi="Times New Roman" w:cs="Times New Roman"/>
          <w:sz w:val="28"/>
          <w:szCs w:val="28"/>
        </w:rPr>
        <w:t xml:space="preserve"> шт.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420B" w:rsidRPr="003E29C2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3E29C2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29C2">
        <w:rPr>
          <w:rFonts w:ascii="Times New Roman" w:hAnsi="Times New Roman" w:cs="Times New Roman"/>
          <w:sz w:val="28"/>
          <w:szCs w:val="28"/>
        </w:rPr>
        <w:t>.   Экскурсионные программы – 1 шт.</w:t>
      </w:r>
    </w:p>
    <w:p w:rsidR="009B420B" w:rsidRPr="00A0475D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A0475D">
        <w:rPr>
          <w:rFonts w:ascii="Times New Roman" w:hAnsi="Times New Roman" w:cs="Times New Roman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475D">
        <w:rPr>
          <w:rFonts w:ascii="Times New Roman" w:hAnsi="Times New Roman" w:cs="Times New Roman"/>
          <w:sz w:val="28"/>
          <w:szCs w:val="28"/>
        </w:rPr>
        <w:t>.   Организация автобусных поездок – 6 шт.</w:t>
      </w:r>
    </w:p>
    <w:p w:rsidR="009B420B" w:rsidRPr="00372796" w:rsidRDefault="009B420B" w:rsidP="009B420B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</w:p>
    <w:p w:rsidR="009B420B" w:rsidRPr="0026081A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26081A">
        <w:rPr>
          <w:rFonts w:ascii="Times New Roman" w:hAnsi="Times New Roman" w:cs="Times New Roman"/>
          <w:sz w:val="28"/>
          <w:szCs w:val="28"/>
        </w:rPr>
        <w:t xml:space="preserve">11. </w:t>
      </w:r>
      <w:r w:rsidRPr="0026081A">
        <w:rPr>
          <w:rFonts w:ascii="Times New Roman" w:hAnsi="Times New Roman" w:cs="Times New Roman"/>
          <w:b/>
          <w:sz w:val="28"/>
          <w:szCs w:val="28"/>
        </w:rPr>
        <w:t>Улучшение качества работы персонала</w:t>
      </w:r>
    </w:p>
    <w:p w:rsidR="009B420B" w:rsidRPr="0026081A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26081A">
        <w:rPr>
          <w:rFonts w:ascii="Times New Roman" w:hAnsi="Times New Roman" w:cs="Times New Roman"/>
          <w:sz w:val="28"/>
          <w:szCs w:val="28"/>
        </w:rPr>
        <w:t>11.1.   Проведение медицинских осмотров  - 88 чел.</w:t>
      </w:r>
    </w:p>
    <w:p w:rsidR="009B420B" w:rsidRPr="0026081A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26081A">
        <w:rPr>
          <w:rFonts w:ascii="Times New Roman" w:hAnsi="Times New Roman" w:cs="Times New Roman"/>
          <w:sz w:val="28"/>
          <w:szCs w:val="28"/>
        </w:rPr>
        <w:t>11.2.  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1A">
        <w:rPr>
          <w:rFonts w:ascii="Times New Roman" w:hAnsi="Times New Roman" w:cs="Times New Roman"/>
          <w:sz w:val="28"/>
          <w:szCs w:val="28"/>
        </w:rPr>
        <w:t>по программам усовершенствования – 8 чел.</w:t>
      </w:r>
    </w:p>
    <w:p w:rsidR="009B420B" w:rsidRPr="00372796" w:rsidRDefault="009B420B" w:rsidP="009B420B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</w:p>
    <w:p w:rsidR="009B420B" w:rsidRPr="00D145B3" w:rsidRDefault="009B420B" w:rsidP="009B420B">
      <w:pPr>
        <w:pStyle w:val="a3"/>
        <w:ind w:left="7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4B3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работ по текущему ремонту</w:t>
      </w:r>
    </w:p>
    <w:p w:rsidR="009B420B" w:rsidRPr="00D145B3" w:rsidRDefault="009B420B" w:rsidP="009B420B">
      <w:pPr>
        <w:pStyle w:val="a3"/>
        <w:ind w:left="7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5B3">
        <w:rPr>
          <w:rFonts w:ascii="Times New Roman" w:hAnsi="Times New Roman" w:cs="Times New Roman"/>
          <w:color w:val="000000" w:themeColor="text1"/>
          <w:sz w:val="28"/>
          <w:szCs w:val="28"/>
        </w:rPr>
        <w:t>12.1.   Текущий ремонт помещений: ПИБ №№ 35, 37, 38, 41 в здании;</w:t>
      </w:r>
    </w:p>
    <w:p w:rsidR="009B420B" w:rsidRPr="00D145B3" w:rsidRDefault="003409D7" w:rsidP="009B420B">
      <w:pPr>
        <w:pStyle w:val="a3"/>
        <w:ind w:left="7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  Текущий ремонт </w:t>
      </w:r>
      <w:r w:rsidR="009B420B" w:rsidRPr="00D14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№ 8.   </w:t>
      </w:r>
    </w:p>
    <w:p w:rsidR="009B420B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26081A">
        <w:rPr>
          <w:rFonts w:ascii="Times New Roman" w:hAnsi="Times New Roman" w:cs="Times New Roman"/>
          <w:sz w:val="28"/>
          <w:szCs w:val="28"/>
        </w:rPr>
        <w:t>12.3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6081A">
        <w:rPr>
          <w:rFonts w:ascii="Times New Roman" w:hAnsi="Times New Roman" w:cs="Times New Roman"/>
          <w:sz w:val="28"/>
          <w:szCs w:val="28"/>
        </w:rPr>
        <w:t xml:space="preserve">    Ремонт насоса повышения давления для обеспечения нормативного расхода воды на пожаротушение здания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0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20B" w:rsidRPr="0026081A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9B420B" w:rsidRPr="00372796" w:rsidRDefault="009B420B" w:rsidP="009B420B">
      <w:pPr>
        <w:pStyle w:val="a3"/>
        <w:ind w:left="73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5C17">
        <w:rPr>
          <w:rFonts w:ascii="Times New Roman" w:hAnsi="Times New Roman" w:cs="Times New Roman"/>
          <w:sz w:val="28"/>
          <w:szCs w:val="28"/>
        </w:rPr>
        <w:t xml:space="preserve">13. </w:t>
      </w:r>
      <w:r w:rsidRPr="004B3EDC">
        <w:rPr>
          <w:rFonts w:ascii="Times New Roman" w:hAnsi="Times New Roman" w:cs="Times New Roman"/>
          <w:b/>
          <w:sz w:val="28"/>
          <w:szCs w:val="28"/>
        </w:rPr>
        <w:t>К</w:t>
      </w:r>
      <w:r w:rsidR="003409D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апитальный ремонт </w:t>
      </w:r>
      <w:r w:rsidRPr="004B3ED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части помещений 2 и 3 этажей  </w:t>
      </w:r>
      <w:r w:rsidRPr="004B3EDC">
        <w:rPr>
          <w:rFonts w:ascii="Times New Roman" w:hAnsi="Times New Roman" w:cs="Times New Roman"/>
          <w:b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20B" w:rsidRPr="00D145B3" w:rsidRDefault="009B420B" w:rsidP="009B420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D145B3">
        <w:rPr>
          <w:rFonts w:ascii="Times New Roman" w:hAnsi="Times New Roman" w:cs="Times New Roman"/>
          <w:sz w:val="28"/>
          <w:szCs w:val="28"/>
        </w:rPr>
        <w:t xml:space="preserve">13.1.   Проведение </w:t>
      </w:r>
      <w:r w:rsidR="003409D7">
        <w:rPr>
          <w:rFonts w:ascii="Times New Roman" w:hAnsi="Times New Roman" w:cs="Times New Roman"/>
          <w:sz w:val="28"/>
          <w:szCs w:val="28"/>
        </w:rPr>
        <w:t>ремонтно-реставрационных работ</w:t>
      </w:r>
      <w:r w:rsidRPr="004B3EDC">
        <w:rPr>
          <w:rFonts w:ascii="Times New Roman" w:hAnsi="Times New Roman" w:cs="Times New Roman"/>
          <w:sz w:val="28"/>
          <w:szCs w:val="28"/>
        </w:rPr>
        <w:t xml:space="preserve">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            3-го этажа</w:t>
      </w:r>
      <w:r w:rsidRPr="004B3EDC">
        <w:rPr>
          <w:rFonts w:ascii="Times New Roman" w:hAnsi="Times New Roman" w:cs="Times New Roman"/>
          <w:sz w:val="28"/>
          <w:szCs w:val="28"/>
        </w:rPr>
        <w:t xml:space="preserve"> здания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B3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B420B" w:rsidRPr="00D145B3" w:rsidRDefault="009B420B" w:rsidP="009B420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D145B3">
        <w:rPr>
          <w:rFonts w:ascii="Times New Roman" w:hAnsi="Times New Roman" w:cs="Times New Roman"/>
          <w:sz w:val="28"/>
          <w:szCs w:val="28"/>
        </w:rPr>
        <w:t xml:space="preserve">13.2.  Проведение </w:t>
      </w:r>
      <w:r w:rsidR="003409D7">
        <w:rPr>
          <w:rFonts w:ascii="Times New Roman" w:hAnsi="Times New Roman" w:cs="Times New Roman"/>
          <w:bCs/>
          <w:sz w:val="28"/>
          <w:szCs w:val="28"/>
        </w:rPr>
        <w:t xml:space="preserve">ремонтно-реставрационных работ </w:t>
      </w:r>
      <w:r w:rsidRPr="004B3EDC">
        <w:rPr>
          <w:rFonts w:ascii="Times New Roman" w:hAnsi="Times New Roman" w:cs="Times New Roman"/>
          <w:bCs/>
          <w:sz w:val="28"/>
          <w:szCs w:val="28"/>
        </w:rPr>
        <w:t xml:space="preserve">в помещении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4B3EDC">
        <w:rPr>
          <w:rFonts w:ascii="Times New Roman" w:hAnsi="Times New Roman" w:cs="Times New Roman"/>
          <w:bCs/>
          <w:sz w:val="28"/>
          <w:szCs w:val="28"/>
        </w:rPr>
        <w:t>№ 130 (библиотека), 3-й этаж здания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B420B" w:rsidRPr="00D145B3" w:rsidRDefault="009B420B" w:rsidP="009B420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D145B3">
        <w:rPr>
          <w:rFonts w:ascii="Times New Roman" w:hAnsi="Times New Roman" w:cs="Times New Roman"/>
          <w:sz w:val="28"/>
          <w:szCs w:val="28"/>
        </w:rPr>
        <w:t>13.3.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B3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3409D7">
        <w:rPr>
          <w:rFonts w:ascii="Times New Roman" w:hAnsi="Times New Roman" w:cs="Times New Roman"/>
          <w:sz w:val="28"/>
          <w:szCs w:val="28"/>
        </w:rPr>
        <w:t xml:space="preserve">ремонтно-реставрационных работ </w:t>
      </w:r>
      <w:r w:rsidRPr="004B3EDC">
        <w:rPr>
          <w:rFonts w:ascii="Times New Roman" w:hAnsi="Times New Roman" w:cs="Times New Roman"/>
          <w:sz w:val="28"/>
          <w:szCs w:val="28"/>
        </w:rPr>
        <w:t>в поме</w:t>
      </w:r>
      <w:r>
        <w:rPr>
          <w:rFonts w:ascii="Times New Roman" w:hAnsi="Times New Roman" w:cs="Times New Roman"/>
          <w:sz w:val="28"/>
          <w:szCs w:val="28"/>
        </w:rPr>
        <w:t xml:space="preserve">щениях №№ 71,75,76,77,78,79,80  </w:t>
      </w:r>
      <w:r w:rsidRPr="004B3EDC">
        <w:rPr>
          <w:rFonts w:ascii="Times New Roman" w:hAnsi="Times New Roman" w:cs="Times New Roman"/>
          <w:sz w:val="28"/>
          <w:szCs w:val="28"/>
        </w:rPr>
        <w:t>2-го этажа здания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ED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B420B" w:rsidRPr="00372796" w:rsidRDefault="009B420B" w:rsidP="009B420B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420B" w:rsidRPr="0002379C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02379C">
        <w:rPr>
          <w:rFonts w:ascii="Times New Roman" w:hAnsi="Times New Roman" w:cs="Times New Roman"/>
          <w:sz w:val="28"/>
          <w:szCs w:val="28"/>
        </w:rPr>
        <w:t xml:space="preserve">14. </w:t>
      </w:r>
      <w:r w:rsidRPr="00E64874">
        <w:rPr>
          <w:rFonts w:ascii="Times New Roman" w:hAnsi="Times New Roman" w:cs="Times New Roman"/>
          <w:b/>
          <w:sz w:val="28"/>
          <w:szCs w:val="28"/>
        </w:rPr>
        <w:t>Содержание пришкольной территории:</w:t>
      </w:r>
    </w:p>
    <w:p w:rsidR="009B420B" w:rsidRPr="00372796" w:rsidRDefault="009B420B" w:rsidP="009B420B">
      <w:pPr>
        <w:pStyle w:val="a3"/>
        <w:ind w:left="735"/>
        <w:rPr>
          <w:rFonts w:ascii="Times New Roman" w:hAnsi="Times New Roman" w:cs="Times New Roman"/>
          <w:color w:val="FF0000"/>
          <w:sz w:val="28"/>
          <w:szCs w:val="28"/>
        </w:rPr>
      </w:pPr>
      <w:r w:rsidRPr="00AB1BFD">
        <w:rPr>
          <w:rFonts w:ascii="Times New Roman" w:hAnsi="Times New Roman" w:cs="Times New Roman"/>
          <w:sz w:val="28"/>
          <w:szCs w:val="28"/>
        </w:rPr>
        <w:t>14.1.    Стрижка газонов 310 м2 – 10 раз</w:t>
      </w:r>
      <w:r w:rsidRPr="00372796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Pr="003727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420B" w:rsidRPr="00E64874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E64874">
        <w:rPr>
          <w:rFonts w:ascii="Times New Roman" w:hAnsi="Times New Roman" w:cs="Times New Roman"/>
          <w:sz w:val="28"/>
          <w:szCs w:val="28"/>
        </w:rPr>
        <w:t>15.1.    Уборка территории 415 м2 – ежедневно</w:t>
      </w:r>
    </w:p>
    <w:p w:rsidR="009B420B" w:rsidRPr="00966914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966914">
        <w:rPr>
          <w:rFonts w:ascii="Times New Roman" w:hAnsi="Times New Roman" w:cs="Times New Roman"/>
          <w:sz w:val="28"/>
          <w:szCs w:val="28"/>
        </w:rPr>
        <w:t xml:space="preserve">15.3     Уличная щетка </w:t>
      </w:r>
      <w:r>
        <w:rPr>
          <w:rFonts w:ascii="Times New Roman" w:hAnsi="Times New Roman" w:cs="Times New Roman"/>
          <w:sz w:val="28"/>
          <w:szCs w:val="28"/>
        </w:rPr>
        <w:t xml:space="preserve">для ног </w:t>
      </w:r>
      <w:r w:rsidRPr="00966914">
        <w:rPr>
          <w:rFonts w:ascii="Times New Roman" w:hAnsi="Times New Roman" w:cs="Times New Roman"/>
          <w:sz w:val="28"/>
          <w:szCs w:val="28"/>
        </w:rPr>
        <w:t>– 1 шт.</w:t>
      </w:r>
    </w:p>
    <w:p w:rsidR="009B420B" w:rsidRPr="0051779F" w:rsidRDefault="009B420B" w:rsidP="009B420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Классы  оснащены  мебелью,  обеспечены  наглядными   учебными  пособиями,  техническими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средствами обучения.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Имеется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копировально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 xml:space="preserve">  - множительная аппаратура, что позволяет своевременно и оперативно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копировать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 xml:space="preserve"> - методическую литературу.</w:t>
      </w:r>
    </w:p>
    <w:p w:rsidR="0051779F" w:rsidRPr="00CB6083" w:rsidRDefault="0051779F" w:rsidP="00E6251A">
      <w:pPr>
        <w:pStyle w:val="a3"/>
        <w:ind w:left="73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6083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Выводы:</w:t>
      </w:r>
    </w:p>
    <w:p w:rsidR="0051779F" w:rsidRPr="0051779F" w:rsidRDefault="00CB6083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 </w:t>
      </w:r>
      <w:r w:rsidR="0051779F" w:rsidRPr="0051779F">
        <w:rPr>
          <w:rFonts w:ascii="Times New Roman" w:hAnsi="Times New Roman" w:cs="Times New Roman"/>
          <w:sz w:val="28"/>
          <w:szCs w:val="28"/>
        </w:rPr>
        <w:t>гигиенически</w:t>
      </w:r>
      <w:r>
        <w:rPr>
          <w:rFonts w:ascii="Times New Roman" w:hAnsi="Times New Roman" w:cs="Times New Roman"/>
          <w:sz w:val="28"/>
          <w:szCs w:val="28"/>
        </w:rPr>
        <w:t xml:space="preserve">е нормы  выполняются. Уровень обеспечения </w:t>
      </w:r>
      <w:r w:rsidR="0051779F" w:rsidRPr="0051779F">
        <w:rPr>
          <w:rFonts w:ascii="Times New Roman" w:hAnsi="Times New Roman" w:cs="Times New Roman"/>
          <w:sz w:val="28"/>
          <w:szCs w:val="28"/>
        </w:rPr>
        <w:t>охраны   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обучающихся и работников соответствует установленным требованиям.</w:t>
      </w:r>
    </w:p>
    <w:p w:rsidR="0051779F" w:rsidRPr="0051779F" w:rsidRDefault="00CB6083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1779F" w:rsidRPr="0051779F">
        <w:rPr>
          <w:rFonts w:ascii="Times New Roman" w:hAnsi="Times New Roman" w:cs="Times New Roman"/>
          <w:sz w:val="28"/>
          <w:szCs w:val="28"/>
        </w:rPr>
        <w:t>осуществления  образовательной  деятельности  Учреждение  располагает 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учебными классами, музыкальными  инструментами, </w:t>
      </w:r>
      <w:r w:rsidR="0051779F" w:rsidRPr="0051779F">
        <w:rPr>
          <w:rFonts w:ascii="Times New Roman" w:hAnsi="Times New Roman" w:cs="Times New Roman"/>
          <w:sz w:val="28"/>
          <w:szCs w:val="28"/>
        </w:rPr>
        <w:t>специальным       оборудованием,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обеспечивающим качественную подготовку обучающихся.</w:t>
      </w:r>
    </w:p>
    <w:p w:rsidR="0051779F" w:rsidRPr="00800730" w:rsidRDefault="0051779F" w:rsidP="00E6251A">
      <w:pPr>
        <w:pStyle w:val="a3"/>
        <w:ind w:left="735"/>
        <w:rPr>
          <w:rFonts w:ascii="Times New Roman" w:hAnsi="Times New Roman" w:cs="Times New Roman"/>
          <w:sz w:val="32"/>
          <w:szCs w:val="28"/>
        </w:rPr>
      </w:pPr>
      <w:r w:rsidRPr="00800730">
        <w:rPr>
          <w:rFonts w:ascii="Times New Roman" w:hAnsi="Times New Roman" w:cs="Times New Roman"/>
          <w:sz w:val="32"/>
          <w:szCs w:val="28"/>
        </w:rPr>
        <w:t>Рекомендации: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Продолжать работу по обеспечению доступной среды по утвержденному плану.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7. Анализ показателей деятельности организации (показателей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эффективности)</w:t>
      </w:r>
    </w:p>
    <w:p w:rsid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Представлен в таблице </w:t>
      </w:r>
      <w:r w:rsidRPr="009B420B">
        <w:rPr>
          <w:rFonts w:ascii="Times New Roman" w:hAnsi="Times New Roman" w:cs="Times New Roman"/>
          <w:sz w:val="28"/>
          <w:szCs w:val="28"/>
        </w:rPr>
        <w:t xml:space="preserve">(см. Приложение </w:t>
      </w:r>
      <w:r w:rsidR="009B420B" w:rsidRPr="009B420B">
        <w:rPr>
          <w:rFonts w:ascii="Times New Roman" w:hAnsi="Times New Roman" w:cs="Times New Roman"/>
          <w:sz w:val="28"/>
          <w:szCs w:val="28"/>
        </w:rPr>
        <w:t>1</w:t>
      </w:r>
      <w:r w:rsidRPr="009B420B">
        <w:rPr>
          <w:rFonts w:ascii="Times New Roman" w:hAnsi="Times New Roman" w:cs="Times New Roman"/>
          <w:sz w:val="28"/>
          <w:szCs w:val="28"/>
        </w:rPr>
        <w:t>).</w:t>
      </w:r>
    </w:p>
    <w:p w:rsidR="009B420B" w:rsidRPr="0051779F" w:rsidRDefault="009B420B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lastRenderedPageBreak/>
        <w:t>8. ОБЩИЕ ВЫВОДЫ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Анализ  организационно-правового  обеспечения  образовательной  деятельности  показал,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что  для  реализации  образовательной  деятельности  в СПБ  ГБОУ  ДОД  </w:t>
      </w:r>
      <w:r w:rsidR="00800730">
        <w:rPr>
          <w:rFonts w:ascii="Times New Roman" w:hAnsi="Times New Roman" w:cs="Times New Roman"/>
          <w:sz w:val="28"/>
          <w:szCs w:val="28"/>
        </w:rPr>
        <w:t xml:space="preserve"> «СПб ДМШ имени Андрея Петрова</w:t>
      </w:r>
      <w:r w:rsidRPr="0051779F">
        <w:rPr>
          <w:rFonts w:ascii="Times New Roman" w:hAnsi="Times New Roman" w:cs="Times New Roman"/>
          <w:sz w:val="28"/>
          <w:szCs w:val="28"/>
        </w:rPr>
        <w:t>» имеется в наличии нормативная и организационно-распорядительная</w:t>
      </w:r>
      <w:r w:rsidR="00CB6083">
        <w:rPr>
          <w:rFonts w:ascii="Times New Roman" w:hAnsi="Times New Roman" w:cs="Times New Roman"/>
          <w:sz w:val="28"/>
          <w:szCs w:val="28"/>
        </w:rPr>
        <w:t xml:space="preserve"> документация, которая </w:t>
      </w:r>
      <w:r w:rsidRPr="0051779F">
        <w:rPr>
          <w:rFonts w:ascii="Times New Roman" w:hAnsi="Times New Roman" w:cs="Times New Roman"/>
          <w:sz w:val="28"/>
          <w:szCs w:val="28"/>
        </w:rPr>
        <w:t>соответствуе</w:t>
      </w:r>
      <w:r w:rsidR="00CB6083">
        <w:rPr>
          <w:rFonts w:ascii="Times New Roman" w:hAnsi="Times New Roman" w:cs="Times New Roman"/>
          <w:sz w:val="28"/>
          <w:szCs w:val="28"/>
        </w:rPr>
        <w:t xml:space="preserve">т    действующему законодательству, </w:t>
      </w:r>
      <w:r w:rsidRPr="0051779F">
        <w:rPr>
          <w:rFonts w:ascii="Times New Roman" w:hAnsi="Times New Roman" w:cs="Times New Roman"/>
          <w:sz w:val="28"/>
          <w:szCs w:val="28"/>
        </w:rPr>
        <w:t>нормативным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положениям в системе дополнительного образования и Уставу.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СПБ ГБОУ ДОД «Санкт-Петербургская </w:t>
      </w:r>
      <w:r w:rsidR="00800730">
        <w:rPr>
          <w:rFonts w:ascii="Times New Roman" w:hAnsi="Times New Roman" w:cs="Times New Roman"/>
          <w:sz w:val="28"/>
          <w:szCs w:val="28"/>
        </w:rPr>
        <w:t xml:space="preserve"> ДМШ имени Андрея Петрова</w:t>
      </w:r>
      <w:r w:rsidR="00800730" w:rsidRPr="0051779F">
        <w:rPr>
          <w:rFonts w:ascii="Times New Roman" w:hAnsi="Times New Roman" w:cs="Times New Roman"/>
          <w:sz w:val="28"/>
          <w:szCs w:val="28"/>
        </w:rPr>
        <w:t>»</w:t>
      </w:r>
      <w:r w:rsidRPr="0051779F">
        <w:rPr>
          <w:rFonts w:ascii="Times New Roman" w:hAnsi="Times New Roman" w:cs="Times New Roman"/>
          <w:sz w:val="28"/>
          <w:szCs w:val="28"/>
        </w:rPr>
        <w:t>» и система управления им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соответствует нормативным требованиям.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Все образовательные программы, реализуемые в Учреждении, соответствуют Лицензии на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право ведения образовательной деятельности.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Оценка  степени  освоения  обучающимися  дисциплин  учебных  планов  образовательных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программ  в  ходе 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 xml:space="preserve">  подтвердила  объективность  полученных  результатов  и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достаточный уровень знаний обучающихся.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Выпускники ежегодно поступают в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 xml:space="preserve"> и ВУЗы в области культуры и искусства.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Уровень библиотечного фонда соответствует требованиям.</w:t>
      </w:r>
    </w:p>
    <w:p w:rsidR="0051779F" w:rsidRPr="0051779F" w:rsidRDefault="00CB6083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носит </w:t>
      </w:r>
      <w:r w:rsidR="0051779F" w:rsidRPr="0051779F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темный характер, охватывает</w:t>
      </w:r>
      <w:r w:rsidR="0051779F" w:rsidRPr="0051779F">
        <w:rPr>
          <w:rFonts w:ascii="Times New Roman" w:hAnsi="Times New Roman" w:cs="Times New Roman"/>
          <w:sz w:val="28"/>
          <w:szCs w:val="28"/>
        </w:rPr>
        <w:t xml:space="preserve"> весь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преподавательский состав, регламентируется необходимыми нормативными документами.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Учреждение располагает необходимой материально-технической базой.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1779F" w:rsidRPr="00CB6083" w:rsidRDefault="0051779F" w:rsidP="00E6251A">
      <w:pPr>
        <w:pStyle w:val="a3"/>
        <w:ind w:left="73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6083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выводы по итогам анализа всех позиций.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В   2016  году</w:t>
      </w:r>
      <w:r w:rsidR="00CB6083">
        <w:rPr>
          <w:rFonts w:ascii="Times New Roman" w:hAnsi="Times New Roman" w:cs="Times New Roman"/>
          <w:sz w:val="28"/>
          <w:szCs w:val="28"/>
        </w:rPr>
        <w:t xml:space="preserve"> школа успешно работала по  всем  направлениям в  соответствии</w:t>
      </w:r>
      <w:r w:rsidRPr="0051779F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«Программой развития СПБ ГБОУ ДОД «Санкт-Петербургская </w:t>
      </w:r>
      <w:r w:rsidR="00800730">
        <w:rPr>
          <w:rFonts w:ascii="Times New Roman" w:hAnsi="Times New Roman" w:cs="Times New Roman"/>
          <w:sz w:val="28"/>
          <w:szCs w:val="28"/>
        </w:rPr>
        <w:t xml:space="preserve"> ДМШ имени Андрея Петрова</w:t>
      </w:r>
      <w:r w:rsidR="00800730" w:rsidRPr="0051779F">
        <w:rPr>
          <w:rFonts w:ascii="Times New Roman" w:hAnsi="Times New Roman" w:cs="Times New Roman"/>
          <w:sz w:val="28"/>
          <w:szCs w:val="28"/>
        </w:rPr>
        <w:t>»</w:t>
      </w:r>
      <w:r w:rsidRPr="0051779F">
        <w:rPr>
          <w:rFonts w:ascii="Times New Roman" w:hAnsi="Times New Roman" w:cs="Times New Roman"/>
          <w:sz w:val="28"/>
          <w:szCs w:val="28"/>
        </w:rPr>
        <w:t>» с 2013</w:t>
      </w:r>
      <w:r w:rsidR="00800730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по 2017 годы».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В  ходе 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 xml:space="preserve">  выявлены  сильные  стороны  деятельности  СПб  ГБОУ  ДОД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 xml:space="preserve">«Санкт-Петербургская </w:t>
      </w:r>
      <w:r w:rsidR="00800730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="00800730" w:rsidRPr="0051779F">
        <w:rPr>
          <w:rFonts w:ascii="Times New Roman" w:hAnsi="Times New Roman" w:cs="Times New Roman"/>
          <w:sz w:val="28"/>
          <w:szCs w:val="28"/>
        </w:rPr>
        <w:t>»</w:t>
      </w:r>
      <w:r w:rsidRPr="0051779F">
        <w:rPr>
          <w:rFonts w:ascii="Times New Roman" w:hAnsi="Times New Roman" w:cs="Times New Roman"/>
          <w:sz w:val="28"/>
          <w:szCs w:val="28"/>
        </w:rPr>
        <w:t>, а именно:</w:t>
      </w:r>
    </w:p>
    <w:p w:rsidR="0051779F" w:rsidRPr="0051779F" w:rsidRDefault="00CB6083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Р</w:t>
      </w:r>
      <w:r w:rsidR="0051779F" w:rsidRPr="0051779F">
        <w:rPr>
          <w:rFonts w:ascii="Times New Roman" w:hAnsi="Times New Roman" w:cs="Times New Roman"/>
          <w:sz w:val="28"/>
          <w:szCs w:val="28"/>
        </w:rPr>
        <w:t>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квалифицированный педагогический коллектив, мотивированный на личностное саморазвитие,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51779F">
        <w:rPr>
          <w:rFonts w:ascii="Times New Roman" w:hAnsi="Times New Roman" w:cs="Times New Roman"/>
          <w:sz w:val="28"/>
          <w:szCs w:val="28"/>
        </w:rPr>
        <w:t>а также на деятельность по развитию школы;</w:t>
      </w:r>
    </w:p>
    <w:p w:rsidR="00CB6083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учащиеся  СПб  ГБОУ  ДОД   «Санкт-Петербургская  </w:t>
      </w:r>
      <w:r w:rsidR="00800730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="00800730" w:rsidRPr="0051779F">
        <w:rPr>
          <w:rFonts w:ascii="Times New Roman" w:hAnsi="Times New Roman" w:cs="Times New Roman"/>
          <w:sz w:val="28"/>
          <w:szCs w:val="28"/>
        </w:rPr>
        <w:t>»</w:t>
      </w:r>
      <w:r w:rsidRPr="0051779F">
        <w:rPr>
          <w:rFonts w:ascii="Times New Roman" w:hAnsi="Times New Roman" w:cs="Times New Roman"/>
          <w:sz w:val="28"/>
          <w:szCs w:val="28"/>
        </w:rPr>
        <w:t xml:space="preserve">  активно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участвуют в массовых мероприятиях;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учащиеся СПб ГБОУ ДОД «Санкт-Петербургская Д</w:t>
      </w:r>
      <w:r w:rsidR="00CB6083">
        <w:rPr>
          <w:rFonts w:ascii="Times New Roman" w:hAnsi="Times New Roman" w:cs="Times New Roman"/>
          <w:sz w:val="28"/>
          <w:szCs w:val="28"/>
        </w:rPr>
        <w:t>МШ имени Андрея Петрова</w:t>
      </w:r>
      <w:r w:rsidRPr="0051779F">
        <w:rPr>
          <w:rFonts w:ascii="Times New Roman" w:hAnsi="Times New Roman" w:cs="Times New Roman"/>
          <w:sz w:val="28"/>
          <w:szCs w:val="28"/>
        </w:rPr>
        <w:t>» результативно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участвуют в конкурсных мероприятиях;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уровень   подготовки   выпускников   позволяет   им   продолжать   образование   в   средних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специальных и высших учебных заведениях по разным направлениям искусства;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СПб ГБОУ ДОД «Санкт-Петербургская </w:t>
      </w:r>
      <w:r w:rsidR="00CB6083" w:rsidRPr="0051779F">
        <w:rPr>
          <w:rFonts w:ascii="Times New Roman" w:hAnsi="Times New Roman" w:cs="Times New Roman"/>
          <w:sz w:val="28"/>
          <w:szCs w:val="28"/>
        </w:rPr>
        <w:t>Д</w:t>
      </w:r>
      <w:r w:rsidR="00CB6083">
        <w:rPr>
          <w:rFonts w:ascii="Times New Roman" w:hAnsi="Times New Roman" w:cs="Times New Roman"/>
          <w:sz w:val="28"/>
          <w:szCs w:val="28"/>
        </w:rPr>
        <w:t>МШ имени Андрея Петрова</w:t>
      </w:r>
      <w:r w:rsidRPr="0051779F">
        <w:rPr>
          <w:rFonts w:ascii="Times New Roman" w:hAnsi="Times New Roman" w:cs="Times New Roman"/>
          <w:sz w:val="28"/>
          <w:szCs w:val="28"/>
        </w:rPr>
        <w:t>» активно взаимодействует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="003409D7">
        <w:rPr>
          <w:rFonts w:ascii="Times New Roman" w:hAnsi="Times New Roman" w:cs="Times New Roman"/>
          <w:sz w:val="28"/>
          <w:szCs w:val="28"/>
        </w:rPr>
        <w:t xml:space="preserve">с </w:t>
      </w:r>
      <w:r w:rsidRPr="0051779F">
        <w:rPr>
          <w:rFonts w:ascii="Times New Roman" w:hAnsi="Times New Roman" w:cs="Times New Roman"/>
          <w:sz w:val="28"/>
          <w:szCs w:val="28"/>
        </w:rPr>
        <w:t>социумом,  удовлетворяя  эстетические  потребности  различных  социальных  и  возрастных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групп   населения,   активизируя   жизнь   обще</w:t>
      </w:r>
      <w:r w:rsidR="00CB6083">
        <w:rPr>
          <w:rFonts w:ascii="Times New Roman" w:hAnsi="Times New Roman" w:cs="Times New Roman"/>
          <w:sz w:val="28"/>
          <w:szCs w:val="28"/>
        </w:rPr>
        <w:t xml:space="preserve">ства   путем   использования различных </w:t>
      </w:r>
      <w:r w:rsidRPr="0051779F">
        <w:rPr>
          <w:rFonts w:ascii="Times New Roman" w:hAnsi="Times New Roman" w:cs="Times New Roman"/>
          <w:sz w:val="28"/>
          <w:szCs w:val="28"/>
        </w:rPr>
        <w:t>форм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концертно-просветительской деятельности.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В ходе анализа выявлены стороны деятельности СПб ГБОУ ДОД  «Санкт-Петербургская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="00CB6083" w:rsidRPr="0051779F">
        <w:rPr>
          <w:rFonts w:ascii="Times New Roman" w:hAnsi="Times New Roman" w:cs="Times New Roman"/>
          <w:sz w:val="28"/>
          <w:szCs w:val="28"/>
        </w:rPr>
        <w:t>Д</w:t>
      </w:r>
      <w:r w:rsidR="00CB6083">
        <w:rPr>
          <w:rFonts w:ascii="Times New Roman" w:hAnsi="Times New Roman" w:cs="Times New Roman"/>
          <w:sz w:val="28"/>
          <w:szCs w:val="28"/>
        </w:rPr>
        <w:t>МШ имени Андрея Петрова</w:t>
      </w:r>
      <w:r w:rsidRPr="0051779F">
        <w:rPr>
          <w:rFonts w:ascii="Times New Roman" w:hAnsi="Times New Roman" w:cs="Times New Roman"/>
          <w:sz w:val="28"/>
          <w:szCs w:val="28"/>
        </w:rPr>
        <w:t>», требующие дальнейшей работы, а именно:</w:t>
      </w:r>
      <w:r w:rsidR="00CB6083">
        <w:rPr>
          <w:rFonts w:ascii="Times New Roman" w:hAnsi="Times New Roman" w:cs="Times New Roman"/>
          <w:sz w:val="28"/>
          <w:szCs w:val="28"/>
        </w:rPr>
        <w:t xml:space="preserve"> </w:t>
      </w:r>
      <w:r w:rsidRPr="0051779F">
        <w:rPr>
          <w:rFonts w:ascii="Times New Roman" w:hAnsi="Times New Roman" w:cs="Times New Roman"/>
          <w:sz w:val="28"/>
          <w:szCs w:val="28"/>
        </w:rPr>
        <w:t>необходимо совершенствовать методическую составляющую работы преподавателей.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1779F">
        <w:rPr>
          <w:rFonts w:ascii="Times New Roman" w:hAnsi="Times New Roman" w:cs="Times New Roman"/>
          <w:sz w:val="28"/>
          <w:szCs w:val="28"/>
        </w:rPr>
        <w:t>: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 xml:space="preserve">•  совершенствовать     качество  подготовки    обучающихся    и   </w:t>
      </w:r>
      <w:proofErr w:type="spellStart"/>
      <w:r w:rsidRPr="0051779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работы с выпускниками;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•  совершенствовать      учебно-методическую,       инновационную,      воспитательную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деятельности;   совершенствовать    практическую    направленность    методических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работ преподавателей;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•  продолжать работу по систематическому  участию преподавателей в конференциях</w:t>
      </w:r>
    </w:p>
    <w:p w:rsidR="0051779F" w:rsidRPr="0051779F" w:rsidRDefault="0051779F" w:rsidP="00E6251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и конкурсах  педагогического мастерства, издательской деятельности;</w:t>
      </w:r>
    </w:p>
    <w:p w:rsidR="0051779F" w:rsidRPr="0051779F" w:rsidRDefault="0051779F" w:rsidP="00800730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51779F">
        <w:rPr>
          <w:rFonts w:ascii="Times New Roman" w:hAnsi="Times New Roman" w:cs="Times New Roman"/>
          <w:sz w:val="28"/>
          <w:szCs w:val="28"/>
        </w:rPr>
        <w:t>•  совершенствовать  материально-техническую  и  учебно-методическую  базы</w:t>
      </w:r>
    </w:p>
    <w:sectPr w:rsidR="0051779F" w:rsidRPr="0051779F" w:rsidSect="00195E3B">
      <w:pgSz w:w="11906" w:h="16838"/>
      <w:pgMar w:top="993" w:right="14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207976A0"/>
    <w:multiLevelType w:val="multilevel"/>
    <w:tmpl w:val="6DEEC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3CEE2A3E"/>
    <w:multiLevelType w:val="hybridMultilevel"/>
    <w:tmpl w:val="AC80218E"/>
    <w:lvl w:ilvl="0" w:tplc="713A31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07872"/>
    <w:multiLevelType w:val="hybridMultilevel"/>
    <w:tmpl w:val="22DC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B3"/>
    <w:rsid w:val="000254AA"/>
    <w:rsid w:val="000A06C8"/>
    <w:rsid w:val="000C5E0E"/>
    <w:rsid w:val="000F7959"/>
    <w:rsid w:val="001004F5"/>
    <w:rsid w:val="00105DB3"/>
    <w:rsid w:val="00140D98"/>
    <w:rsid w:val="00155F78"/>
    <w:rsid w:val="00195E3B"/>
    <w:rsid w:val="001B6205"/>
    <w:rsid w:val="001F5E64"/>
    <w:rsid w:val="00280859"/>
    <w:rsid w:val="002F0DBD"/>
    <w:rsid w:val="002F3567"/>
    <w:rsid w:val="003409D7"/>
    <w:rsid w:val="00372796"/>
    <w:rsid w:val="00383A3B"/>
    <w:rsid w:val="003972BD"/>
    <w:rsid w:val="003A11FD"/>
    <w:rsid w:val="003B56BA"/>
    <w:rsid w:val="003E1EC7"/>
    <w:rsid w:val="003E46E4"/>
    <w:rsid w:val="00444DF2"/>
    <w:rsid w:val="004568D7"/>
    <w:rsid w:val="00474F75"/>
    <w:rsid w:val="0047592C"/>
    <w:rsid w:val="00482BD2"/>
    <w:rsid w:val="0051779F"/>
    <w:rsid w:val="0055069F"/>
    <w:rsid w:val="00562381"/>
    <w:rsid w:val="00577697"/>
    <w:rsid w:val="00591E3A"/>
    <w:rsid w:val="005C65C4"/>
    <w:rsid w:val="005D5F70"/>
    <w:rsid w:val="00624101"/>
    <w:rsid w:val="00651861"/>
    <w:rsid w:val="0066015D"/>
    <w:rsid w:val="00693121"/>
    <w:rsid w:val="006C4968"/>
    <w:rsid w:val="006F214B"/>
    <w:rsid w:val="00767245"/>
    <w:rsid w:val="0077686B"/>
    <w:rsid w:val="0078482F"/>
    <w:rsid w:val="00786B1D"/>
    <w:rsid w:val="00786D23"/>
    <w:rsid w:val="007C2BAF"/>
    <w:rsid w:val="007D4267"/>
    <w:rsid w:val="00800730"/>
    <w:rsid w:val="0088070C"/>
    <w:rsid w:val="00880995"/>
    <w:rsid w:val="00917165"/>
    <w:rsid w:val="00991EEA"/>
    <w:rsid w:val="009B420B"/>
    <w:rsid w:val="00A21C0C"/>
    <w:rsid w:val="00A35449"/>
    <w:rsid w:val="00A36A7E"/>
    <w:rsid w:val="00A57991"/>
    <w:rsid w:val="00A64AA9"/>
    <w:rsid w:val="00A902B3"/>
    <w:rsid w:val="00AB44A8"/>
    <w:rsid w:val="00AC1252"/>
    <w:rsid w:val="00AE329B"/>
    <w:rsid w:val="00B268DD"/>
    <w:rsid w:val="00B379EB"/>
    <w:rsid w:val="00B60146"/>
    <w:rsid w:val="00BD3521"/>
    <w:rsid w:val="00BF2407"/>
    <w:rsid w:val="00C10C3F"/>
    <w:rsid w:val="00C969F3"/>
    <w:rsid w:val="00CB6083"/>
    <w:rsid w:val="00D06465"/>
    <w:rsid w:val="00E47619"/>
    <w:rsid w:val="00E55027"/>
    <w:rsid w:val="00E5727C"/>
    <w:rsid w:val="00E6251A"/>
    <w:rsid w:val="00EC2A39"/>
    <w:rsid w:val="00F06E43"/>
    <w:rsid w:val="00F43E6B"/>
    <w:rsid w:val="00FB5D6C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274A-9DC7-4536-B910-CE873822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B3"/>
    <w:pPr>
      <w:ind w:left="720"/>
      <w:contextualSpacing/>
    </w:pPr>
  </w:style>
  <w:style w:type="paragraph" w:styleId="a4">
    <w:name w:val="No Spacing"/>
    <w:uiPriority w:val="1"/>
    <w:qFormat/>
    <w:rsid w:val="00E6251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9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972BD"/>
    <w:rPr>
      <w:b/>
      <w:bCs/>
    </w:rPr>
  </w:style>
  <w:style w:type="paragraph" w:customStyle="1" w:styleId="a7">
    <w:name w:val="Содержимое таблицы"/>
    <w:basedOn w:val="a"/>
    <w:rsid w:val="009B42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76724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672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8318</Words>
  <Characters>47419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Александр Почернин</cp:lastModifiedBy>
  <cp:revision>11</cp:revision>
  <dcterms:created xsi:type="dcterms:W3CDTF">2017-06-09T09:18:00Z</dcterms:created>
  <dcterms:modified xsi:type="dcterms:W3CDTF">2017-06-09T11:19:00Z</dcterms:modified>
</cp:coreProperties>
</file>